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C1E4F5" w:themeFill="accent1" w:themeFillTint="33"/>
        <w:tblLook w:val="04A0" w:firstRow="1" w:lastRow="0" w:firstColumn="1" w:lastColumn="0" w:noHBand="0" w:noVBand="1"/>
      </w:tblPr>
      <w:tblGrid>
        <w:gridCol w:w="9006"/>
      </w:tblGrid>
      <w:tr w:rsidR="00746CC2" w:rsidRPr="006A280D" w14:paraId="6F0CD456" w14:textId="77777777" w:rsidTr="006B579F">
        <w:trPr>
          <w:trHeight w:val="699"/>
        </w:trPr>
        <w:tc>
          <w:tcPr>
            <w:tcW w:w="9020" w:type="dxa"/>
            <w:shd w:val="clear" w:color="auto" w:fill="C1E4F5" w:themeFill="accent1" w:themeFillTint="33"/>
            <w:vAlign w:val="center"/>
          </w:tcPr>
          <w:p w14:paraId="4ABA7AFB" w14:textId="77777777" w:rsidR="00746CC2" w:rsidRPr="006A280D" w:rsidRDefault="00746CC2" w:rsidP="006B579F">
            <w:pPr>
              <w:pStyle w:val="NormalWeb"/>
              <w:spacing w:before="0" w:beforeAutospacing="0" w:after="0" w:afterAutospacing="0"/>
              <w:jc w:val="center"/>
              <w:rPr>
                <w:rFonts w:asciiTheme="minorHAnsi" w:hAnsiTheme="minorHAnsi" w:cstheme="minorHAnsi"/>
                <w:b/>
                <w:bCs/>
                <w:color w:val="0070C0"/>
                <w:sz w:val="28"/>
                <w:szCs w:val="28"/>
              </w:rPr>
            </w:pPr>
            <w:r w:rsidRPr="006A280D">
              <w:rPr>
                <w:rFonts w:asciiTheme="minorHAnsi" w:hAnsiTheme="minorHAnsi" w:cstheme="minorHAnsi"/>
                <w:b/>
                <w:bCs/>
                <w:color w:val="0070C0"/>
                <w:sz w:val="28"/>
                <w:szCs w:val="28"/>
              </w:rPr>
              <w:t>Privacy</w:t>
            </w:r>
          </w:p>
        </w:tc>
      </w:tr>
    </w:tbl>
    <w:p w14:paraId="5A3AC952" w14:textId="77777777" w:rsidR="00746CC2" w:rsidRDefault="00746CC2" w:rsidP="00746CC2">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46CC2" w14:paraId="641EFDD8" w14:textId="77777777" w:rsidTr="006B579F">
        <w:tc>
          <w:tcPr>
            <w:tcW w:w="2255" w:type="dxa"/>
          </w:tcPr>
          <w:p w14:paraId="1C4A4627" w14:textId="77777777" w:rsidR="00746CC2" w:rsidRDefault="00746CC2"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Policy number</w:t>
            </w:r>
          </w:p>
          <w:p w14:paraId="798B4934" w14:textId="3B3A9248" w:rsidR="00746CC2" w:rsidRDefault="004D38E8"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Approved by Board</w:t>
            </w:r>
          </w:p>
        </w:tc>
        <w:tc>
          <w:tcPr>
            <w:tcW w:w="2255" w:type="dxa"/>
          </w:tcPr>
          <w:p w14:paraId="5E88F47D" w14:textId="77777777" w:rsidR="00746CC2" w:rsidRDefault="004D38E8"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014</w:t>
            </w:r>
          </w:p>
          <w:p w14:paraId="6FB08702" w14:textId="66B9BBA5" w:rsidR="007E7BFA" w:rsidRDefault="007E7BFA"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02/25</w:t>
            </w:r>
          </w:p>
        </w:tc>
        <w:tc>
          <w:tcPr>
            <w:tcW w:w="2255" w:type="dxa"/>
          </w:tcPr>
          <w:p w14:paraId="62384079" w14:textId="77777777" w:rsidR="00746CC2" w:rsidRDefault="00746CC2"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Version</w:t>
            </w:r>
          </w:p>
          <w:p w14:paraId="797C94B4" w14:textId="25F39B78" w:rsidR="00746CC2" w:rsidRDefault="00746CC2"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Scheduled review </w:t>
            </w:r>
          </w:p>
        </w:tc>
        <w:tc>
          <w:tcPr>
            <w:tcW w:w="2255" w:type="dxa"/>
          </w:tcPr>
          <w:p w14:paraId="3B61A791" w14:textId="35BBDCBC" w:rsidR="004D38E8" w:rsidRDefault="004D38E8" w:rsidP="004D38E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2</w:t>
            </w:r>
          </w:p>
          <w:p w14:paraId="6618E53B" w14:textId="6AD548DB" w:rsidR="00746CC2" w:rsidRDefault="007E7BFA" w:rsidP="006B579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02/26</w:t>
            </w:r>
          </w:p>
        </w:tc>
      </w:tr>
    </w:tbl>
    <w:p w14:paraId="13FD3983" w14:textId="77777777" w:rsidR="00746CC2" w:rsidRPr="006116EA" w:rsidRDefault="00746CC2" w:rsidP="00746CC2">
      <w:pPr>
        <w:pStyle w:val="NormalWeb"/>
        <w:numPr>
          <w:ilvl w:val="0"/>
          <w:numId w:val="3"/>
        </w:numPr>
        <w:spacing w:before="280" w:beforeAutospacing="0" w:after="0" w:afterAutospacing="0"/>
        <w:ind w:hanging="748"/>
        <w:rPr>
          <w:rFonts w:ascii="Calibri" w:hAnsi="Calibri" w:cs="Calibri"/>
          <w:color w:val="0070C0"/>
          <w:sz w:val="28"/>
          <w:szCs w:val="28"/>
        </w:rPr>
      </w:pPr>
      <w:r w:rsidRPr="006116EA">
        <w:rPr>
          <w:rFonts w:ascii="Calibri" w:hAnsi="Calibri" w:cs="Calibri"/>
          <w:color w:val="0070C0"/>
          <w:sz w:val="28"/>
          <w:szCs w:val="28"/>
        </w:rPr>
        <w:t xml:space="preserve">Introduction - Our Privacy Obligations </w:t>
      </w:r>
    </w:p>
    <w:p w14:paraId="74941B99" w14:textId="77BCAA87" w:rsidR="00746CC2" w:rsidRPr="006116EA" w:rsidRDefault="00746CC2" w:rsidP="00746CC2">
      <w:pPr>
        <w:pStyle w:val="NormalWeb"/>
        <w:spacing w:before="0" w:beforeAutospacing="0" w:after="0" w:afterAutospacing="0"/>
        <w:ind w:left="709"/>
        <w:jc w:val="both"/>
        <w:rPr>
          <w:rFonts w:ascii="Calibri" w:hAnsi="Calibri" w:cs="Calibri"/>
          <w:sz w:val="22"/>
          <w:szCs w:val="22"/>
        </w:rPr>
      </w:pPr>
      <w:r w:rsidRPr="006116EA">
        <w:rPr>
          <w:rFonts w:ascii="Calibri" w:hAnsi="Calibri" w:cs="Calibri"/>
          <w:sz w:val="22"/>
          <w:szCs w:val="22"/>
        </w:rPr>
        <w:t>Specialised Assistance School for Youth is</w:t>
      </w:r>
      <w:r w:rsidR="004D38E8" w:rsidRPr="006116EA">
        <w:rPr>
          <w:rFonts w:ascii="Calibri" w:hAnsi="Calibri" w:cs="Calibri"/>
          <w:sz w:val="22"/>
          <w:szCs w:val="22"/>
        </w:rPr>
        <w:t xml:space="preserve"> committed to protecting the privacy of personal information </w:t>
      </w:r>
      <w:r w:rsidRPr="006116EA">
        <w:rPr>
          <w:rFonts w:ascii="Calibri" w:hAnsi="Calibri" w:cs="Calibri"/>
          <w:sz w:val="22"/>
          <w:szCs w:val="22"/>
        </w:rPr>
        <w:t>of individuals in accordance with</w:t>
      </w:r>
      <w:r w:rsidR="004D38E8" w:rsidRPr="006116EA">
        <w:rPr>
          <w:rFonts w:ascii="Calibri" w:hAnsi="Calibri" w:cs="Calibri"/>
          <w:sz w:val="22"/>
          <w:szCs w:val="22"/>
        </w:rPr>
        <w:t xml:space="preserve"> Australian</w:t>
      </w:r>
      <w:r w:rsidRPr="006116EA">
        <w:rPr>
          <w:rFonts w:ascii="Calibri" w:hAnsi="Calibri" w:cs="Calibri"/>
          <w:sz w:val="22"/>
          <w:szCs w:val="22"/>
        </w:rPr>
        <w:t xml:space="preserve"> Privacy</w:t>
      </w:r>
      <w:r w:rsidR="004D38E8" w:rsidRPr="006116EA">
        <w:rPr>
          <w:rFonts w:ascii="Calibri" w:hAnsi="Calibri" w:cs="Calibri"/>
          <w:sz w:val="22"/>
          <w:szCs w:val="22"/>
        </w:rPr>
        <w:t xml:space="preserve"> Principles</w:t>
      </w:r>
      <w:r w:rsidRPr="006116EA">
        <w:rPr>
          <w:rFonts w:ascii="Calibri" w:hAnsi="Calibri" w:cs="Calibri"/>
          <w:sz w:val="22"/>
          <w:szCs w:val="22"/>
        </w:rPr>
        <w:t xml:space="preserve">. To satisfy this obligation we have implemented a number of processes and procedures including developing a Privacy Program and publishing a Privacy Policy on our public website. </w:t>
      </w:r>
    </w:p>
    <w:p w14:paraId="70F3A195" w14:textId="77777777" w:rsidR="00746CC2" w:rsidRPr="006116EA" w:rsidRDefault="00746CC2" w:rsidP="00746CC2">
      <w:pPr>
        <w:pStyle w:val="NormalWeb"/>
        <w:numPr>
          <w:ilvl w:val="0"/>
          <w:numId w:val="3"/>
        </w:numPr>
        <w:spacing w:before="280" w:beforeAutospacing="0" w:after="0" w:afterAutospacing="0"/>
        <w:ind w:hanging="720"/>
        <w:rPr>
          <w:rFonts w:ascii="Calibri" w:hAnsi="Calibri" w:cs="Calibri"/>
          <w:color w:val="0070C0"/>
          <w:sz w:val="28"/>
          <w:szCs w:val="28"/>
        </w:rPr>
      </w:pPr>
      <w:r w:rsidRPr="006116EA">
        <w:rPr>
          <w:rFonts w:ascii="Calibri" w:hAnsi="Calibri" w:cs="Calibri"/>
          <w:color w:val="0070C0"/>
          <w:sz w:val="28"/>
          <w:szCs w:val="28"/>
        </w:rPr>
        <w:t>Purpose</w:t>
      </w:r>
    </w:p>
    <w:p w14:paraId="4D8ACBA3" w14:textId="77777777" w:rsidR="00746CC2" w:rsidRPr="006116EA" w:rsidRDefault="00746CC2" w:rsidP="00746CC2">
      <w:pPr>
        <w:pStyle w:val="NormalWeb"/>
        <w:spacing w:before="0" w:beforeAutospacing="0" w:after="0" w:afterAutospacing="0"/>
        <w:ind w:left="714"/>
        <w:jc w:val="both"/>
        <w:rPr>
          <w:rFonts w:ascii="Calibri" w:hAnsi="Calibri" w:cs="Calibri"/>
          <w:sz w:val="22"/>
          <w:szCs w:val="22"/>
        </w:rPr>
      </w:pPr>
      <w:r w:rsidRPr="006116EA">
        <w:rPr>
          <w:rFonts w:ascii="Calibri" w:hAnsi="Calibri" w:cs="Calibri"/>
          <w:sz w:val="22"/>
          <w:szCs w:val="22"/>
        </w:rPr>
        <w:t xml:space="preserve">The purpose of this Policy is to highlight to all staff the various practices, procedures and systems that we have established, including those you must comply with, that work together to ensure that we create a culture where the protection of personal information and our legal obligations are taken seriously. </w:t>
      </w:r>
    </w:p>
    <w:p w14:paraId="60B30574" w14:textId="77777777" w:rsidR="00746CC2" w:rsidRPr="006116EA" w:rsidRDefault="00746CC2" w:rsidP="00746CC2">
      <w:pPr>
        <w:pStyle w:val="NormalWeb"/>
        <w:numPr>
          <w:ilvl w:val="0"/>
          <w:numId w:val="3"/>
        </w:numPr>
        <w:spacing w:before="280" w:beforeAutospacing="0" w:after="0" w:afterAutospacing="0"/>
        <w:ind w:hanging="748"/>
        <w:rPr>
          <w:rFonts w:ascii="Calibri" w:hAnsi="Calibri" w:cs="Calibri"/>
          <w:color w:val="0070C0"/>
          <w:sz w:val="28"/>
          <w:szCs w:val="28"/>
        </w:rPr>
      </w:pPr>
      <w:r w:rsidRPr="006116EA">
        <w:rPr>
          <w:rFonts w:ascii="Calibri" w:hAnsi="Calibri" w:cs="Calibri"/>
          <w:color w:val="0070C0"/>
          <w:sz w:val="28"/>
          <w:szCs w:val="28"/>
        </w:rPr>
        <w:t>Policy</w:t>
      </w:r>
    </w:p>
    <w:p w14:paraId="4EE519CB" w14:textId="77777777" w:rsidR="00746CC2" w:rsidRPr="006116EA" w:rsidRDefault="00746CC2" w:rsidP="00746CC2">
      <w:pPr>
        <w:pStyle w:val="NormalWeb"/>
        <w:spacing w:before="0" w:beforeAutospacing="0" w:after="0" w:afterAutospacing="0"/>
        <w:ind w:left="-28"/>
        <w:rPr>
          <w:rFonts w:ascii="Calibri" w:hAnsi="Calibri" w:cs="Calibri"/>
          <w:color w:val="0070C0"/>
          <w:sz w:val="28"/>
          <w:szCs w:val="28"/>
        </w:rPr>
      </w:pPr>
      <w:r w:rsidRPr="00CE70C7">
        <w:rPr>
          <w:rFonts w:asciiTheme="minorHAnsi" w:hAnsiTheme="minorHAnsi" w:cstheme="minorHAnsi"/>
          <w:sz w:val="22"/>
          <w:szCs w:val="22"/>
        </w:rPr>
        <w:t xml:space="preserve">3.1 </w:t>
      </w:r>
      <w:r w:rsidRPr="00CE70C7">
        <w:rPr>
          <w:rFonts w:asciiTheme="minorHAnsi" w:hAnsiTheme="minorHAnsi" w:cstheme="minorHAnsi"/>
          <w:sz w:val="22"/>
          <w:szCs w:val="22"/>
        </w:rPr>
        <w:tab/>
      </w:r>
      <w:r w:rsidRPr="006116EA">
        <w:rPr>
          <w:rFonts w:ascii="Calibri" w:hAnsi="Calibri" w:cs="Calibri"/>
          <w:sz w:val="22"/>
          <w:szCs w:val="22"/>
          <w:u w:val="single"/>
        </w:rPr>
        <w:t>Dealing with Privacy Questions and Complaints</w:t>
      </w:r>
      <w:r w:rsidRPr="006116EA">
        <w:rPr>
          <w:rFonts w:ascii="Calibri" w:hAnsi="Calibri" w:cs="Calibri"/>
          <w:sz w:val="22"/>
          <w:szCs w:val="22"/>
        </w:rPr>
        <w:t xml:space="preserve"> </w:t>
      </w:r>
    </w:p>
    <w:p w14:paraId="461B54BE"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r w:rsidRPr="006116EA">
        <w:rPr>
          <w:rFonts w:ascii="Calibri" w:hAnsi="Calibri" w:cs="Calibri"/>
          <w:sz w:val="22"/>
          <w:szCs w:val="22"/>
        </w:rPr>
        <w:t xml:space="preserve">All privacy enquiries and complaints received by staff must be immediately referred to our Privacy Officer. These should be logged online through CompliSpace Assurance. </w:t>
      </w:r>
    </w:p>
    <w:p w14:paraId="218EC841"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p>
    <w:p w14:paraId="7DA5272C" w14:textId="77777777" w:rsidR="00746CC2" w:rsidRPr="006116EA" w:rsidRDefault="00746CC2" w:rsidP="00746CC2">
      <w:pPr>
        <w:pStyle w:val="NormalWeb"/>
        <w:spacing w:before="0" w:beforeAutospacing="0" w:after="0" w:afterAutospacing="0"/>
        <w:jc w:val="both"/>
        <w:rPr>
          <w:rFonts w:ascii="Calibri" w:hAnsi="Calibri" w:cs="Calibri"/>
          <w:sz w:val="22"/>
          <w:szCs w:val="22"/>
        </w:rPr>
      </w:pPr>
      <w:r w:rsidRPr="006116EA">
        <w:rPr>
          <w:rFonts w:ascii="Calibri" w:hAnsi="Calibri" w:cs="Calibri"/>
          <w:sz w:val="22"/>
          <w:szCs w:val="22"/>
        </w:rPr>
        <w:t>3.2</w:t>
      </w:r>
      <w:r w:rsidRPr="006116EA">
        <w:rPr>
          <w:rFonts w:ascii="Calibri" w:hAnsi="Calibri" w:cs="Calibri"/>
          <w:sz w:val="22"/>
          <w:szCs w:val="22"/>
        </w:rPr>
        <w:tab/>
      </w:r>
      <w:r w:rsidRPr="006116EA">
        <w:rPr>
          <w:rFonts w:ascii="Calibri" w:hAnsi="Calibri" w:cs="Calibri"/>
          <w:sz w:val="22"/>
          <w:szCs w:val="22"/>
          <w:u w:val="single"/>
        </w:rPr>
        <w:t>Dealing with Unsolicited Information</w:t>
      </w:r>
      <w:r w:rsidRPr="006116EA">
        <w:rPr>
          <w:rFonts w:ascii="Calibri" w:hAnsi="Calibri" w:cs="Calibri"/>
          <w:sz w:val="22"/>
          <w:szCs w:val="22"/>
        </w:rPr>
        <w:t xml:space="preserve"> </w:t>
      </w:r>
    </w:p>
    <w:p w14:paraId="43DCC0B7" w14:textId="3033207A" w:rsidR="00746CC2" w:rsidRPr="006116EA" w:rsidRDefault="00746CC2" w:rsidP="00746CC2">
      <w:pPr>
        <w:pStyle w:val="NormalWeb"/>
        <w:spacing w:before="0" w:beforeAutospacing="0" w:after="0" w:afterAutospacing="0"/>
        <w:ind w:left="756"/>
        <w:jc w:val="both"/>
        <w:rPr>
          <w:rFonts w:ascii="Calibri" w:hAnsi="Calibri" w:cs="Calibri"/>
          <w:sz w:val="22"/>
          <w:szCs w:val="22"/>
        </w:rPr>
      </w:pPr>
      <w:r w:rsidRPr="006116EA">
        <w:rPr>
          <w:rFonts w:ascii="Calibri" w:hAnsi="Calibri" w:cs="Calibri"/>
          <w:sz w:val="22"/>
          <w:szCs w:val="22"/>
        </w:rPr>
        <w:t>If you receive information that we did not request, and it is not reasonably necessary for one of our functions or activities then: if it is received verbally, you must not record it if it is received in a record, you must destroy it or de-identify it. For example</w:t>
      </w:r>
      <w:r w:rsidR="00456563" w:rsidRPr="006116EA">
        <w:rPr>
          <w:rFonts w:ascii="Calibri" w:hAnsi="Calibri" w:cs="Calibri"/>
          <w:sz w:val="22"/>
          <w:szCs w:val="22"/>
        </w:rPr>
        <w:t>,</w:t>
      </w:r>
      <w:r w:rsidRPr="006116EA">
        <w:rPr>
          <w:rFonts w:ascii="Calibri" w:hAnsi="Calibri" w:cs="Calibri"/>
          <w:sz w:val="22"/>
          <w:szCs w:val="22"/>
        </w:rPr>
        <w:t xml:space="preserve"> if you receive information that a parent of a student is a member of the Communist Party, you should not record this information if received verbally, or if in record format you should destroy or de-identify the relevant record, as it is sensitive information that is not reasonably necessary for one of our functions or activities. </w:t>
      </w:r>
    </w:p>
    <w:p w14:paraId="06D9FE88"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p>
    <w:p w14:paraId="740656E8" w14:textId="77777777" w:rsidR="00746CC2" w:rsidRPr="006116EA" w:rsidRDefault="00746CC2" w:rsidP="00746CC2">
      <w:pPr>
        <w:pStyle w:val="NormalWeb"/>
        <w:spacing w:before="0" w:beforeAutospacing="0" w:after="0" w:afterAutospacing="0"/>
        <w:jc w:val="both"/>
        <w:rPr>
          <w:rFonts w:ascii="Calibri" w:hAnsi="Calibri" w:cs="Calibri"/>
          <w:sz w:val="22"/>
          <w:szCs w:val="22"/>
        </w:rPr>
      </w:pPr>
      <w:r w:rsidRPr="006116EA">
        <w:rPr>
          <w:rFonts w:ascii="Calibri" w:hAnsi="Calibri" w:cs="Calibri"/>
          <w:sz w:val="22"/>
          <w:szCs w:val="22"/>
        </w:rPr>
        <w:t>3.3</w:t>
      </w:r>
      <w:r w:rsidRPr="006116EA">
        <w:rPr>
          <w:rFonts w:ascii="Calibri" w:hAnsi="Calibri" w:cs="Calibri"/>
          <w:sz w:val="22"/>
          <w:szCs w:val="22"/>
        </w:rPr>
        <w:tab/>
      </w:r>
      <w:r w:rsidRPr="006116EA">
        <w:rPr>
          <w:rFonts w:ascii="Calibri" w:hAnsi="Calibri" w:cs="Calibri"/>
          <w:sz w:val="22"/>
          <w:szCs w:val="22"/>
          <w:u w:val="single"/>
        </w:rPr>
        <w:t>Social Media Disclosure</w:t>
      </w:r>
      <w:r w:rsidRPr="006116EA">
        <w:rPr>
          <w:rFonts w:ascii="Calibri" w:hAnsi="Calibri" w:cs="Calibri"/>
          <w:sz w:val="22"/>
          <w:szCs w:val="22"/>
        </w:rPr>
        <w:t xml:space="preserve"> </w:t>
      </w:r>
    </w:p>
    <w:p w14:paraId="324108A1"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r w:rsidRPr="006116EA">
        <w:rPr>
          <w:rFonts w:ascii="Calibri" w:hAnsi="Calibri" w:cs="Calibri"/>
          <w:sz w:val="22"/>
          <w:szCs w:val="22"/>
        </w:rPr>
        <w:t xml:space="preserve">You must not publish an individual’s personal information (including a photograph) on the Specialised Assistance School for Youth's website, social media sites, or on your own personal social media sites (where the information can be linked back to us) without the individual’s direct consent. </w:t>
      </w:r>
    </w:p>
    <w:p w14:paraId="03F4D631"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p>
    <w:p w14:paraId="62C9D723" w14:textId="77777777" w:rsidR="00746CC2" w:rsidRPr="006116EA" w:rsidRDefault="00746CC2" w:rsidP="00746CC2">
      <w:pPr>
        <w:pStyle w:val="NormalWeb"/>
        <w:spacing w:before="0" w:beforeAutospacing="0" w:after="0" w:afterAutospacing="0"/>
        <w:jc w:val="both"/>
        <w:rPr>
          <w:rFonts w:ascii="Calibri" w:hAnsi="Calibri" w:cs="Calibri"/>
          <w:sz w:val="22"/>
          <w:szCs w:val="22"/>
        </w:rPr>
      </w:pPr>
      <w:r w:rsidRPr="006116EA">
        <w:rPr>
          <w:rFonts w:ascii="Calibri" w:hAnsi="Calibri" w:cs="Calibri"/>
          <w:sz w:val="22"/>
          <w:szCs w:val="22"/>
        </w:rPr>
        <w:t>3.4</w:t>
      </w:r>
      <w:r w:rsidRPr="006116EA">
        <w:rPr>
          <w:rFonts w:ascii="Calibri" w:hAnsi="Calibri" w:cs="Calibri"/>
          <w:sz w:val="22"/>
          <w:szCs w:val="22"/>
        </w:rPr>
        <w:tab/>
      </w:r>
      <w:r w:rsidRPr="006116EA">
        <w:rPr>
          <w:rFonts w:ascii="Calibri" w:hAnsi="Calibri" w:cs="Calibri"/>
          <w:sz w:val="22"/>
          <w:szCs w:val="22"/>
          <w:u w:val="single"/>
        </w:rPr>
        <w:t xml:space="preserve">Compliance with Direct Consents/Directives </w:t>
      </w:r>
    </w:p>
    <w:p w14:paraId="744F4289"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r w:rsidRPr="006116EA">
        <w:rPr>
          <w:rFonts w:ascii="Calibri" w:hAnsi="Calibri" w:cs="Calibri"/>
          <w:sz w:val="22"/>
          <w:szCs w:val="22"/>
        </w:rPr>
        <w:t xml:space="preserve">Where the Specialised Assistance School for Youth has sought express consents for the use of personal information (e.g. the inclusion of personal details on a class contact list), or we have received clear directives not to use personal information (e.g. a family court order) all staff must ensure that we abide by these directives. </w:t>
      </w:r>
    </w:p>
    <w:p w14:paraId="1FB88665" w14:textId="77777777" w:rsidR="00746CC2" w:rsidRDefault="00746CC2" w:rsidP="00746CC2">
      <w:pPr>
        <w:rPr>
          <w:rFonts w:asciiTheme="minorHAnsi" w:eastAsia="Times New Roman" w:hAnsiTheme="minorHAnsi" w:cstheme="minorHAnsi"/>
          <w:lang w:eastAsia="en-AU"/>
        </w:rPr>
      </w:pPr>
      <w:r>
        <w:rPr>
          <w:rFonts w:asciiTheme="minorHAnsi" w:hAnsiTheme="minorHAnsi" w:cstheme="minorHAnsi"/>
        </w:rPr>
        <w:br w:type="page"/>
      </w:r>
    </w:p>
    <w:p w14:paraId="050897A7" w14:textId="77777777" w:rsidR="00746CC2" w:rsidRDefault="00746CC2" w:rsidP="00746CC2">
      <w:pPr>
        <w:pStyle w:val="NormalWeb"/>
        <w:spacing w:before="0" w:beforeAutospacing="0" w:after="0" w:afterAutospacing="0"/>
        <w:ind w:left="756"/>
        <w:jc w:val="both"/>
        <w:rPr>
          <w:rFonts w:asciiTheme="minorHAnsi" w:hAnsiTheme="minorHAnsi" w:cstheme="minorHAnsi"/>
          <w:sz w:val="22"/>
          <w:szCs w:val="22"/>
        </w:rPr>
      </w:pPr>
    </w:p>
    <w:p w14:paraId="35AE95AB" w14:textId="53B631AA" w:rsidR="00746CC2" w:rsidRPr="006116EA" w:rsidRDefault="00746CC2" w:rsidP="00746CC2">
      <w:pPr>
        <w:pStyle w:val="NormalWeb"/>
        <w:spacing w:before="0" w:beforeAutospacing="0" w:after="0" w:afterAutospacing="0"/>
        <w:jc w:val="both"/>
        <w:rPr>
          <w:rFonts w:ascii="Calibri" w:hAnsi="Calibri" w:cs="Calibri"/>
          <w:sz w:val="22"/>
          <w:szCs w:val="22"/>
        </w:rPr>
      </w:pPr>
      <w:r>
        <w:rPr>
          <w:rFonts w:asciiTheme="minorHAnsi" w:hAnsiTheme="minorHAnsi" w:cstheme="minorHAnsi"/>
          <w:sz w:val="22"/>
          <w:szCs w:val="22"/>
        </w:rPr>
        <w:t>3.5</w:t>
      </w:r>
      <w:r>
        <w:rPr>
          <w:rFonts w:asciiTheme="minorHAnsi" w:hAnsiTheme="minorHAnsi" w:cstheme="minorHAnsi"/>
          <w:sz w:val="22"/>
          <w:szCs w:val="22"/>
        </w:rPr>
        <w:tab/>
      </w:r>
      <w:r w:rsidRPr="006116EA">
        <w:rPr>
          <w:rFonts w:ascii="Calibri" w:hAnsi="Calibri" w:cs="Calibri"/>
          <w:sz w:val="22"/>
          <w:szCs w:val="22"/>
          <w:u w:val="single"/>
        </w:rPr>
        <w:t xml:space="preserve">Direct Marketing </w:t>
      </w:r>
      <w:r w:rsidR="00B531AF" w:rsidRPr="006116EA">
        <w:rPr>
          <w:rFonts w:ascii="Calibri" w:hAnsi="Calibri" w:cs="Calibri"/>
          <w:sz w:val="22"/>
          <w:szCs w:val="22"/>
          <w:u w:val="single"/>
        </w:rPr>
        <w:t>opt</w:t>
      </w:r>
      <w:r w:rsidRPr="006116EA">
        <w:rPr>
          <w:rFonts w:ascii="Calibri" w:hAnsi="Calibri" w:cs="Calibri"/>
          <w:sz w:val="22"/>
          <w:szCs w:val="22"/>
          <w:u w:val="single"/>
        </w:rPr>
        <w:t xml:space="preserve"> Outs</w:t>
      </w:r>
      <w:r w:rsidRPr="006116EA">
        <w:rPr>
          <w:rFonts w:ascii="Calibri" w:hAnsi="Calibri" w:cs="Calibri"/>
          <w:sz w:val="22"/>
          <w:szCs w:val="22"/>
        </w:rPr>
        <w:t xml:space="preserve"> </w:t>
      </w:r>
    </w:p>
    <w:p w14:paraId="05B09D36" w14:textId="77777777" w:rsidR="00746CC2" w:rsidRPr="006116EA" w:rsidRDefault="00746CC2" w:rsidP="00746CC2">
      <w:pPr>
        <w:pStyle w:val="NormalWeb"/>
        <w:spacing w:before="0" w:beforeAutospacing="0" w:after="0" w:afterAutospacing="0"/>
        <w:ind w:left="756"/>
        <w:jc w:val="both"/>
        <w:rPr>
          <w:rFonts w:ascii="Calibri" w:hAnsi="Calibri" w:cs="Calibri"/>
          <w:sz w:val="22"/>
          <w:szCs w:val="22"/>
        </w:rPr>
      </w:pPr>
      <w:r w:rsidRPr="006116EA">
        <w:rPr>
          <w:rFonts w:ascii="Calibri" w:hAnsi="Calibri" w:cs="Calibri"/>
          <w:sz w:val="22"/>
          <w:szCs w:val="22"/>
        </w:rPr>
        <w:t>Staff must ensure that whenever an individual indicates to the Specialised Assistance School for Youth that they do not want to receive direct marketing material, that they are promptly removed from any further communications lists.</w:t>
      </w:r>
    </w:p>
    <w:p w14:paraId="638BDD28"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p>
    <w:p w14:paraId="07B03EBF"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u w:val="single"/>
        </w:rPr>
      </w:pPr>
      <w:r w:rsidRPr="006116EA">
        <w:rPr>
          <w:rFonts w:ascii="Calibri" w:hAnsi="Calibri" w:cs="Calibri"/>
          <w:color w:val="000000"/>
          <w:sz w:val="22"/>
          <w:szCs w:val="22"/>
        </w:rPr>
        <w:t>3.6</w:t>
      </w:r>
      <w:r w:rsidRPr="006116EA">
        <w:rPr>
          <w:rFonts w:ascii="Calibri" w:hAnsi="Calibri" w:cs="Calibri"/>
          <w:color w:val="000000"/>
          <w:sz w:val="22"/>
          <w:szCs w:val="22"/>
        </w:rPr>
        <w:tab/>
      </w:r>
      <w:r w:rsidRPr="006116EA">
        <w:rPr>
          <w:rFonts w:ascii="Calibri" w:hAnsi="Calibri" w:cs="Calibri"/>
          <w:color w:val="000000"/>
          <w:sz w:val="22"/>
          <w:szCs w:val="22"/>
          <w:u w:val="single"/>
        </w:rPr>
        <w:t>Maintaining the Quality of Personal Information</w:t>
      </w:r>
    </w:p>
    <w:p w14:paraId="0F63D87E" w14:textId="3A54833E"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ensure that when the Specialised Assistance School for Youth receives information indicating that an individual’s personal details have changed, that we promptly update th</w:t>
      </w:r>
      <w:r w:rsidR="006C62D1" w:rsidRPr="006116EA">
        <w:rPr>
          <w:rFonts w:ascii="Calibri" w:hAnsi="Calibri" w:cs="Calibri"/>
          <w:color w:val="000000"/>
          <w:sz w:val="22"/>
          <w:szCs w:val="22"/>
        </w:rPr>
        <w:t>e</w:t>
      </w:r>
      <w:r w:rsidRPr="006116EA">
        <w:rPr>
          <w:rFonts w:ascii="Calibri" w:hAnsi="Calibri" w:cs="Calibri"/>
          <w:color w:val="000000"/>
          <w:sz w:val="22"/>
          <w:szCs w:val="22"/>
        </w:rPr>
        <w:t>se details on any relevant databases.</w:t>
      </w:r>
    </w:p>
    <w:p w14:paraId="0475089C"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also destroy or de-identify personal information that is no longer required for the primary purpose for which it was collected.</w:t>
      </w:r>
    </w:p>
    <w:p w14:paraId="18D7E9F1"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2E368EE7"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3.7</w:t>
      </w:r>
      <w:r w:rsidRPr="006116EA">
        <w:rPr>
          <w:rFonts w:ascii="Calibri" w:hAnsi="Calibri" w:cs="Calibri"/>
          <w:color w:val="000000"/>
          <w:sz w:val="22"/>
          <w:szCs w:val="22"/>
        </w:rPr>
        <w:tab/>
      </w:r>
      <w:r w:rsidRPr="006116EA">
        <w:rPr>
          <w:rFonts w:ascii="Calibri" w:hAnsi="Calibri" w:cs="Calibri"/>
          <w:color w:val="000000"/>
          <w:sz w:val="22"/>
          <w:szCs w:val="22"/>
          <w:u w:val="single"/>
        </w:rPr>
        <w:t>Security Access</w:t>
      </w:r>
    </w:p>
    <w:p w14:paraId="7E151146"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not transfer, share or loan security access passes, keys or codes (refer to our Security Access Policy).</w:t>
      </w:r>
    </w:p>
    <w:p w14:paraId="0944B713"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2C300522"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u w:val="single"/>
        </w:rPr>
      </w:pPr>
      <w:r w:rsidRPr="006116EA">
        <w:rPr>
          <w:rFonts w:ascii="Calibri" w:hAnsi="Calibri" w:cs="Calibri"/>
          <w:color w:val="000000"/>
          <w:sz w:val="22"/>
          <w:szCs w:val="22"/>
        </w:rPr>
        <w:t>3.8</w:t>
      </w:r>
      <w:r w:rsidRPr="006116EA">
        <w:rPr>
          <w:rFonts w:ascii="Calibri" w:hAnsi="Calibri" w:cs="Calibri"/>
          <w:color w:val="000000"/>
          <w:sz w:val="22"/>
          <w:szCs w:val="22"/>
        </w:rPr>
        <w:tab/>
      </w:r>
      <w:r w:rsidRPr="006116EA">
        <w:rPr>
          <w:rFonts w:ascii="Calibri" w:hAnsi="Calibri" w:cs="Calibri"/>
          <w:color w:val="000000"/>
          <w:sz w:val="22"/>
          <w:szCs w:val="22"/>
          <w:u w:val="single"/>
        </w:rPr>
        <w:t>Password Protection</w:t>
      </w:r>
    </w:p>
    <w:p w14:paraId="4941A9CA" w14:textId="279DB471"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no disclose or share personal passwords with others (refer to our Password Protection Policy)</w:t>
      </w:r>
      <w:r w:rsidR="00F45260" w:rsidRPr="006116EA">
        <w:rPr>
          <w:rFonts w:ascii="Calibri" w:hAnsi="Calibri" w:cs="Calibri"/>
          <w:color w:val="000000"/>
          <w:sz w:val="22"/>
          <w:szCs w:val="22"/>
        </w:rPr>
        <w:t>.</w:t>
      </w:r>
    </w:p>
    <w:p w14:paraId="771B8C50"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76E2C269"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3.9</w:t>
      </w:r>
      <w:r w:rsidRPr="006116EA">
        <w:rPr>
          <w:rFonts w:ascii="Calibri" w:hAnsi="Calibri" w:cs="Calibri"/>
          <w:color w:val="000000"/>
          <w:sz w:val="22"/>
          <w:szCs w:val="22"/>
        </w:rPr>
        <w:tab/>
      </w:r>
      <w:r w:rsidRPr="006116EA">
        <w:rPr>
          <w:rFonts w:ascii="Calibri" w:hAnsi="Calibri" w:cs="Calibri"/>
          <w:color w:val="000000"/>
          <w:sz w:val="22"/>
          <w:szCs w:val="22"/>
          <w:u w:val="single"/>
        </w:rPr>
        <w:t>Confidentiality of Information</w:t>
      </w:r>
    </w:p>
    <w:p w14:paraId="74491EF7" w14:textId="4DDBD75D"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 xml:space="preserve">Staff must ensure that confidentiality of information is maintained and only disclose personal information (Particularly sensitive and health information) internally on a </w:t>
      </w:r>
      <w:r w:rsidR="006C62D1" w:rsidRPr="006116EA">
        <w:rPr>
          <w:rFonts w:ascii="Calibri" w:hAnsi="Calibri" w:cs="Calibri"/>
          <w:color w:val="000000"/>
          <w:sz w:val="22"/>
          <w:szCs w:val="22"/>
        </w:rPr>
        <w:t>need-to-know</w:t>
      </w:r>
      <w:r w:rsidRPr="006116EA">
        <w:rPr>
          <w:rFonts w:ascii="Calibri" w:hAnsi="Calibri" w:cs="Calibri"/>
          <w:color w:val="000000"/>
          <w:sz w:val="22"/>
          <w:szCs w:val="22"/>
        </w:rPr>
        <w:t xml:space="preserve"> basis (refer to our Confidentiality Policy).</w:t>
      </w:r>
    </w:p>
    <w:p w14:paraId="3435EE6E"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1408BFD0"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3.10</w:t>
      </w:r>
      <w:r w:rsidRPr="006116EA">
        <w:rPr>
          <w:rFonts w:ascii="Calibri" w:hAnsi="Calibri" w:cs="Calibri"/>
          <w:color w:val="000000"/>
          <w:sz w:val="22"/>
          <w:szCs w:val="22"/>
        </w:rPr>
        <w:tab/>
      </w:r>
      <w:r w:rsidRPr="006116EA">
        <w:rPr>
          <w:rFonts w:ascii="Calibri" w:hAnsi="Calibri" w:cs="Calibri"/>
          <w:color w:val="000000"/>
          <w:sz w:val="22"/>
          <w:szCs w:val="22"/>
          <w:u w:val="single"/>
        </w:rPr>
        <w:t>Confidential Waste</w:t>
      </w:r>
    </w:p>
    <w:p w14:paraId="2EB35DD7" w14:textId="33F2CF4B"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 xml:space="preserve">Staff must ensure that </w:t>
      </w:r>
      <w:r w:rsidR="004D38E8" w:rsidRPr="006116EA">
        <w:rPr>
          <w:rFonts w:ascii="Calibri" w:hAnsi="Calibri" w:cs="Calibri"/>
          <w:color w:val="000000"/>
          <w:sz w:val="22"/>
          <w:szCs w:val="22"/>
        </w:rPr>
        <w:t>any hard copy documented</w:t>
      </w:r>
      <w:r w:rsidRPr="006116EA">
        <w:rPr>
          <w:rFonts w:ascii="Calibri" w:hAnsi="Calibri" w:cs="Calibri"/>
          <w:color w:val="000000"/>
          <w:sz w:val="22"/>
          <w:szCs w:val="22"/>
        </w:rPr>
        <w:t xml:space="preserve"> personal information is disposed of in accordance with our Confidential Waste Policy.</w:t>
      </w:r>
    </w:p>
    <w:p w14:paraId="3223BB53"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1FD63E2A"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3.11</w:t>
      </w:r>
      <w:r w:rsidRPr="006116EA">
        <w:rPr>
          <w:rFonts w:ascii="Calibri" w:hAnsi="Calibri" w:cs="Calibri"/>
          <w:color w:val="000000"/>
          <w:sz w:val="22"/>
          <w:szCs w:val="22"/>
        </w:rPr>
        <w:tab/>
      </w:r>
      <w:r w:rsidRPr="006116EA">
        <w:rPr>
          <w:rFonts w:ascii="Calibri" w:hAnsi="Calibri" w:cs="Calibri"/>
          <w:color w:val="000000"/>
          <w:sz w:val="22"/>
          <w:szCs w:val="22"/>
          <w:u w:val="single"/>
        </w:rPr>
        <w:t>Decommissioning Electronic Equipment</w:t>
      </w:r>
    </w:p>
    <w:p w14:paraId="0746D445" w14:textId="71210986" w:rsidR="00746CC2" w:rsidRPr="006116EA" w:rsidRDefault="00746CC2" w:rsidP="004D38E8">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ensure that in the event that electronic equipment that contains personal information is decommissioned, that i</w:t>
      </w:r>
      <w:r w:rsidR="003102EE" w:rsidRPr="006116EA">
        <w:rPr>
          <w:rFonts w:ascii="Calibri" w:hAnsi="Calibri" w:cs="Calibri"/>
          <w:color w:val="000000"/>
          <w:sz w:val="22"/>
          <w:szCs w:val="22"/>
        </w:rPr>
        <w:t>t</w:t>
      </w:r>
      <w:r w:rsidRPr="006116EA">
        <w:rPr>
          <w:rFonts w:ascii="Calibri" w:hAnsi="Calibri" w:cs="Calibri"/>
          <w:color w:val="000000"/>
          <w:sz w:val="22"/>
          <w:szCs w:val="22"/>
        </w:rPr>
        <w:t xml:space="preserve"> is done so in accordance with our decommissioning electronic equipment procedures</w:t>
      </w:r>
      <w:r w:rsidR="003102EE" w:rsidRPr="006116EA">
        <w:rPr>
          <w:rFonts w:ascii="Calibri" w:hAnsi="Calibri" w:cs="Calibri"/>
          <w:color w:val="000000"/>
          <w:sz w:val="22"/>
          <w:szCs w:val="22"/>
        </w:rPr>
        <w:t>.</w:t>
      </w:r>
    </w:p>
    <w:p w14:paraId="434A1C7B"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0D33641E"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u w:val="single"/>
        </w:rPr>
      </w:pPr>
      <w:r w:rsidRPr="006116EA">
        <w:rPr>
          <w:rFonts w:ascii="Calibri" w:hAnsi="Calibri" w:cs="Calibri"/>
          <w:color w:val="000000"/>
          <w:sz w:val="22"/>
          <w:szCs w:val="22"/>
        </w:rPr>
        <w:t>3.12</w:t>
      </w:r>
      <w:r w:rsidRPr="006116EA">
        <w:rPr>
          <w:rFonts w:ascii="Calibri" w:hAnsi="Calibri" w:cs="Calibri"/>
          <w:color w:val="000000"/>
          <w:sz w:val="22"/>
          <w:szCs w:val="22"/>
        </w:rPr>
        <w:tab/>
      </w:r>
      <w:r w:rsidRPr="006116EA">
        <w:rPr>
          <w:rFonts w:ascii="Calibri" w:hAnsi="Calibri" w:cs="Calibri"/>
          <w:color w:val="000000"/>
          <w:sz w:val="22"/>
          <w:szCs w:val="22"/>
          <w:u w:val="single"/>
        </w:rPr>
        <w:t>Email and Internet Usage</w:t>
      </w:r>
    </w:p>
    <w:p w14:paraId="079486AD"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only use email and internet in accordance with our Email and Internet Use Policy.</w:t>
      </w:r>
    </w:p>
    <w:p w14:paraId="67FF6207"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4B6095D0"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u w:val="single"/>
        </w:rPr>
      </w:pPr>
      <w:r w:rsidRPr="006116EA">
        <w:rPr>
          <w:rFonts w:ascii="Calibri" w:hAnsi="Calibri" w:cs="Calibri"/>
          <w:color w:val="000000"/>
          <w:sz w:val="22"/>
          <w:szCs w:val="22"/>
        </w:rPr>
        <w:t>3.13</w:t>
      </w:r>
      <w:r w:rsidRPr="006116EA">
        <w:rPr>
          <w:rFonts w:ascii="Calibri" w:hAnsi="Calibri" w:cs="Calibri"/>
          <w:color w:val="000000"/>
          <w:sz w:val="22"/>
          <w:szCs w:val="22"/>
        </w:rPr>
        <w:tab/>
      </w:r>
      <w:r w:rsidRPr="006116EA">
        <w:rPr>
          <w:rFonts w:ascii="Calibri" w:hAnsi="Calibri" w:cs="Calibri"/>
          <w:color w:val="000000"/>
          <w:sz w:val="22"/>
          <w:szCs w:val="22"/>
          <w:u w:val="single"/>
        </w:rPr>
        <w:t>Protecting and Information on BYO devices</w:t>
      </w:r>
    </w:p>
    <w:p w14:paraId="53601C49" w14:textId="1B775F48"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r w:rsidRPr="006116EA">
        <w:rPr>
          <w:rFonts w:ascii="Calibri" w:hAnsi="Calibri" w:cs="Calibri"/>
          <w:color w:val="000000"/>
          <w:sz w:val="22"/>
          <w:szCs w:val="22"/>
        </w:rPr>
        <w:t>Staff must comply with the terms of our Bring Your Own Device (BYOD) – Staff Usage P</w:t>
      </w:r>
      <w:r w:rsidR="00896C5E" w:rsidRPr="006116EA">
        <w:rPr>
          <w:rFonts w:ascii="Calibri" w:hAnsi="Calibri" w:cs="Calibri"/>
          <w:color w:val="000000"/>
          <w:sz w:val="22"/>
          <w:szCs w:val="22"/>
        </w:rPr>
        <w:t>o</w:t>
      </w:r>
      <w:r w:rsidRPr="006116EA">
        <w:rPr>
          <w:rFonts w:ascii="Calibri" w:hAnsi="Calibri" w:cs="Calibri"/>
          <w:color w:val="000000"/>
          <w:sz w:val="22"/>
          <w:szCs w:val="22"/>
        </w:rPr>
        <w:t>licy including ensuring that any mobile devices that are able to access our personal information are appropriately secured. Staff must comply with the terms of our Bring Your Own Device (BYOD) – Staff Usage Policy including ensuring that any mobile devices that are able to access our personal information are appropriately secured.</w:t>
      </w:r>
    </w:p>
    <w:p w14:paraId="292A008D" w14:textId="77777777" w:rsidR="00746CC2" w:rsidRPr="006116EA" w:rsidRDefault="00746CC2" w:rsidP="00746CC2">
      <w:pPr>
        <w:pStyle w:val="NormalWeb"/>
        <w:spacing w:before="0" w:beforeAutospacing="0" w:after="0" w:afterAutospacing="0"/>
        <w:ind w:left="742"/>
        <w:jc w:val="both"/>
        <w:rPr>
          <w:rFonts w:ascii="Calibri" w:hAnsi="Calibri" w:cs="Calibri"/>
          <w:color w:val="000000"/>
          <w:sz w:val="22"/>
          <w:szCs w:val="22"/>
        </w:rPr>
      </w:pPr>
    </w:p>
    <w:p w14:paraId="4B63E781"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3.14</w:t>
      </w:r>
      <w:r w:rsidRPr="006116EA">
        <w:rPr>
          <w:rFonts w:ascii="Calibri" w:hAnsi="Calibri" w:cs="Calibri"/>
          <w:color w:val="000000"/>
          <w:sz w:val="22"/>
          <w:szCs w:val="22"/>
        </w:rPr>
        <w:tab/>
      </w:r>
      <w:r w:rsidRPr="006116EA">
        <w:rPr>
          <w:rFonts w:ascii="Calibri" w:hAnsi="Calibri" w:cs="Calibri"/>
          <w:color w:val="000000"/>
          <w:sz w:val="22"/>
          <w:szCs w:val="22"/>
          <w:u w:val="single"/>
        </w:rPr>
        <w:t>Behind the Scenes</w:t>
      </w:r>
    </w:p>
    <w:p w14:paraId="52B5283D"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ab/>
        <w:t>Many of the key obligations of the Privacy Laws are addressed through:</w:t>
      </w:r>
    </w:p>
    <w:p w14:paraId="0AD586FA" w14:textId="77777777"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t>Appointing our Privacy Officer</w:t>
      </w:r>
    </w:p>
    <w:p w14:paraId="3CA7DDFE" w14:textId="77777777"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t>Publishing our Privacy Policy</w:t>
      </w:r>
    </w:p>
    <w:p w14:paraId="0EFC2375" w14:textId="77777777"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t xml:space="preserve">Including privacy law requirements in our Compliance and Risk Management </w:t>
      </w:r>
      <w:r w:rsidRPr="006116EA">
        <w:rPr>
          <w:rFonts w:ascii="Calibri" w:hAnsi="Calibri" w:cs="Calibri"/>
          <w:color w:val="000000"/>
          <w:sz w:val="22"/>
          <w:szCs w:val="22"/>
        </w:rPr>
        <w:tab/>
        <w:t>systems</w:t>
      </w:r>
    </w:p>
    <w:p w14:paraId="79E8EC3C" w14:textId="77777777"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lastRenderedPageBreak/>
        <w:t xml:space="preserve">Including Privacy Collection Notices wherever we collect personal information in </w:t>
      </w:r>
      <w:r w:rsidRPr="006116EA">
        <w:rPr>
          <w:rFonts w:ascii="Calibri" w:hAnsi="Calibri" w:cs="Calibri"/>
          <w:color w:val="000000"/>
          <w:sz w:val="22"/>
          <w:szCs w:val="22"/>
        </w:rPr>
        <w:tab/>
        <w:t>forms</w:t>
      </w:r>
    </w:p>
    <w:p w14:paraId="77BBA47E" w14:textId="77777777"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t>Establishing a Complaints Handling Policy</w:t>
      </w:r>
    </w:p>
    <w:p w14:paraId="74A268C9" w14:textId="3F72558A" w:rsidR="00746CC2" w:rsidRPr="006116EA" w:rsidRDefault="00746CC2" w:rsidP="00746CC2">
      <w:pPr>
        <w:pStyle w:val="NormalWeb"/>
        <w:numPr>
          <w:ilvl w:val="0"/>
          <w:numId w:val="4"/>
        </w:numPr>
        <w:spacing w:before="0" w:beforeAutospacing="0" w:after="0" w:afterAutospacing="0"/>
        <w:ind w:left="993" w:hanging="720"/>
        <w:rPr>
          <w:rFonts w:ascii="Calibri" w:hAnsi="Calibri" w:cs="Calibri"/>
          <w:color w:val="000000"/>
          <w:sz w:val="22"/>
          <w:szCs w:val="22"/>
        </w:rPr>
      </w:pPr>
      <w:r w:rsidRPr="006116EA">
        <w:rPr>
          <w:rFonts w:ascii="Calibri" w:hAnsi="Calibri" w:cs="Calibri"/>
          <w:color w:val="000000"/>
          <w:sz w:val="22"/>
          <w:szCs w:val="22"/>
        </w:rPr>
        <w:t xml:space="preserve">Putting in place physical security (refer to our Security of Buildings and Grounds </w:t>
      </w:r>
      <w:r w:rsidRPr="006116EA">
        <w:rPr>
          <w:rFonts w:ascii="Calibri" w:hAnsi="Calibri" w:cs="Calibri"/>
          <w:color w:val="000000"/>
          <w:sz w:val="22"/>
          <w:szCs w:val="22"/>
        </w:rPr>
        <w:tab/>
        <w:t>Policy) and ICT security measures</w:t>
      </w:r>
      <w:r w:rsidR="003102EE" w:rsidRPr="006116EA">
        <w:rPr>
          <w:rFonts w:ascii="Calibri" w:hAnsi="Calibri" w:cs="Calibri"/>
          <w:color w:val="000000"/>
          <w:sz w:val="22"/>
          <w:szCs w:val="22"/>
        </w:rPr>
        <w:t>.</w:t>
      </w:r>
    </w:p>
    <w:p w14:paraId="159AE055" w14:textId="7B4DE34C" w:rsidR="00746CC2" w:rsidRPr="006116EA" w:rsidRDefault="00746CC2" w:rsidP="00CC3D21">
      <w:pPr>
        <w:pStyle w:val="NormalWeb"/>
        <w:numPr>
          <w:ilvl w:val="0"/>
          <w:numId w:val="3"/>
        </w:numPr>
        <w:spacing w:before="280" w:beforeAutospacing="0" w:after="0" w:afterAutospacing="0"/>
        <w:rPr>
          <w:rFonts w:ascii="Calibri" w:hAnsi="Calibri" w:cs="Calibri"/>
          <w:color w:val="0070C0"/>
          <w:sz w:val="28"/>
          <w:szCs w:val="28"/>
        </w:rPr>
      </w:pPr>
      <w:r w:rsidRPr="006116EA">
        <w:rPr>
          <w:rFonts w:ascii="Calibri" w:hAnsi="Calibri" w:cs="Calibri"/>
          <w:color w:val="0070C0"/>
          <w:sz w:val="28"/>
          <w:szCs w:val="28"/>
        </w:rPr>
        <w:t xml:space="preserve">Personal Information of </w:t>
      </w:r>
      <w:r w:rsidR="002949C2">
        <w:rPr>
          <w:rFonts w:ascii="Calibri" w:hAnsi="Calibri" w:cs="Calibri"/>
          <w:color w:val="0070C0"/>
          <w:sz w:val="28"/>
          <w:szCs w:val="28"/>
        </w:rPr>
        <w:t>Young people</w:t>
      </w:r>
      <w:r w:rsidR="006116EA" w:rsidRPr="006116EA">
        <w:rPr>
          <w:rFonts w:ascii="Calibri" w:hAnsi="Calibri" w:cs="Calibri"/>
          <w:color w:val="0070C0"/>
          <w:sz w:val="28"/>
          <w:szCs w:val="28"/>
        </w:rPr>
        <w:t xml:space="preserve"> </w:t>
      </w:r>
    </w:p>
    <w:p w14:paraId="719CD359"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Pr>
          <w:rFonts w:asciiTheme="minorHAnsi" w:hAnsiTheme="minorHAnsi" w:cstheme="minorHAnsi"/>
          <w:color w:val="000000"/>
          <w:sz w:val="22"/>
          <w:szCs w:val="22"/>
        </w:rPr>
        <w:tab/>
      </w:r>
      <w:r w:rsidRPr="006116EA">
        <w:rPr>
          <w:rFonts w:ascii="Calibri" w:hAnsi="Calibri" w:cs="Calibri"/>
          <w:color w:val="000000"/>
          <w:sz w:val="22"/>
          <w:szCs w:val="22"/>
        </w:rPr>
        <w:t>State/Territory Child Protection Regimes Override Privacy Requirements</w:t>
      </w:r>
    </w:p>
    <w:p w14:paraId="2864FF8F"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p>
    <w:p w14:paraId="45ACDF19"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ab/>
        <w:t xml:space="preserve">Information sharing regimes under state/territory legislation relating to child protection </w:t>
      </w:r>
      <w:r w:rsidRPr="006116EA">
        <w:rPr>
          <w:rFonts w:ascii="Calibri" w:hAnsi="Calibri" w:cs="Calibri"/>
          <w:color w:val="000000"/>
          <w:sz w:val="22"/>
          <w:szCs w:val="22"/>
        </w:rPr>
        <w:tab/>
        <w:t>override the privacy requirements under the Privacy Act.</w:t>
      </w:r>
    </w:p>
    <w:p w14:paraId="13F7AD3C"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p>
    <w:p w14:paraId="1FBD8089"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For more information, refer to our Child Protection Program</w:t>
      </w:r>
    </w:p>
    <w:p w14:paraId="43F8C1EA"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p>
    <w:p w14:paraId="3934060D"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The Specialised Assistance School for Youth takes a common-sense approach to dealing with a student’s personal information. We will determine on a case-by-case basis whether a student under the age of 18 has the capacity to consent and make decisions in respect of their personal information and will be guided by the below principles when making any determination regarding student consent.</w:t>
      </w:r>
    </w:p>
    <w:p w14:paraId="1BD8E49C"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p>
    <w:p w14:paraId="6AC6FDE0"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u w:val="single"/>
        </w:rPr>
      </w:pPr>
      <w:r w:rsidRPr="006116EA">
        <w:rPr>
          <w:rFonts w:ascii="Calibri" w:hAnsi="Calibri" w:cs="Calibri"/>
          <w:color w:val="000000"/>
          <w:sz w:val="22"/>
          <w:szCs w:val="22"/>
          <w:u w:val="single"/>
        </w:rPr>
        <w:t>Consent from Parents/Carers</w:t>
      </w:r>
    </w:p>
    <w:p w14:paraId="6F0665F8" w14:textId="3FA12779"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 xml:space="preserve">The Specialised Assistance School for Youth generally takes the view that notifications provided to parents/carers will act as notifications to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and consents received from parents/carers will act as consents given by </w:t>
      </w:r>
      <w:r w:rsidR="002949C2">
        <w:rPr>
          <w:rFonts w:ascii="Calibri" w:hAnsi="Calibri" w:cs="Calibri"/>
          <w:color w:val="000000"/>
          <w:sz w:val="22"/>
          <w:szCs w:val="22"/>
        </w:rPr>
        <w:t>young people</w:t>
      </w:r>
      <w:r w:rsidRPr="006116EA">
        <w:rPr>
          <w:rFonts w:ascii="Calibri" w:hAnsi="Calibri" w:cs="Calibri"/>
          <w:color w:val="000000"/>
          <w:sz w:val="22"/>
          <w:szCs w:val="22"/>
        </w:rPr>
        <w:t>. This view is based on the fact that parents/carers generally have the right to make decisions for their children until they reach 18 years of age and that the Specialised Assistance School for Youth’s contractual relationship is with a student’s parents/carers.</w:t>
      </w:r>
    </w:p>
    <w:p w14:paraId="6382D500"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p>
    <w:p w14:paraId="2D324F39" w14:textId="1460900C"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u w:val="single"/>
        </w:rPr>
      </w:pPr>
      <w:r w:rsidRPr="006116EA">
        <w:rPr>
          <w:rFonts w:ascii="Calibri" w:hAnsi="Calibri" w:cs="Calibri"/>
          <w:color w:val="000000"/>
          <w:sz w:val="22"/>
          <w:szCs w:val="22"/>
          <w:u w:val="single"/>
        </w:rPr>
        <w:t xml:space="preserve">Consents from </w:t>
      </w:r>
      <w:r w:rsidR="002949C2">
        <w:rPr>
          <w:rFonts w:ascii="Calibri" w:hAnsi="Calibri" w:cs="Calibri"/>
          <w:color w:val="000000"/>
          <w:sz w:val="22"/>
          <w:szCs w:val="22"/>
          <w:u w:val="single"/>
        </w:rPr>
        <w:t>Young people</w:t>
      </w:r>
    </w:p>
    <w:p w14:paraId="7E15F899" w14:textId="51240E23"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 xml:space="preserve">In certain circumstances, it will be appropriate to seek and obtain consents directly from </w:t>
      </w:r>
      <w:r w:rsidR="002949C2">
        <w:rPr>
          <w:rFonts w:ascii="Calibri" w:hAnsi="Calibri" w:cs="Calibri"/>
          <w:color w:val="000000"/>
          <w:sz w:val="22"/>
          <w:szCs w:val="22"/>
        </w:rPr>
        <w:t>young people</w:t>
      </w:r>
      <w:r w:rsidRPr="006116EA">
        <w:rPr>
          <w:rFonts w:ascii="Calibri" w:hAnsi="Calibri" w:cs="Calibri"/>
          <w:color w:val="000000"/>
          <w:sz w:val="22"/>
          <w:szCs w:val="22"/>
        </w:rPr>
        <w:t>.</w:t>
      </w:r>
    </w:p>
    <w:p w14:paraId="2BEEFCF2"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p>
    <w:p w14:paraId="0A6A9108"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As a general principle, a student under the aged of 18 has capacity to consent when they have sufficient understanding and maturity to understand what is being proposed. In some circumstance, it may be appropriate for a parent/carer to consent on behalf of a student, for example, if the student is very young or lacks the maturity or understanding to do so themselves</w:t>
      </w:r>
    </w:p>
    <w:p w14:paraId="354A8D77" w14:textId="77777777"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p>
    <w:p w14:paraId="0821D27E" w14:textId="251C4023" w:rsidR="00746CC2" w:rsidRPr="006116EA" w:rsidRDefault="00746CC2" w:rsidP="00746CC2">
      <w:pPr>
        <w:pStyle w:val="NormalWeb"/>
        <w:spacing w:before="0" w:beforeAutospacing="0" w:after="0" w:afterAutospacing="0"/>
        <w:ind w:left="709"/>
        <w:jc w:val="both"/>
        <w:rPr>
          <w:rFonts w:ascii="Calibri" w:hAnsi="Calibri" w:cs="Calibri"/>
          <w:color w:val="000000"/>
          <w:sz w:val="22"/>
          <w:szCs w:val="22"/>
        </w:rPr>
      </w:pPr>
      <w:r w:rsidRPr="006116EA">
        <w:rPr>
          <w:rFonts w:ascii="Calibri" w:hAnsi="Calibri" w:cs="Calibri"/>
          <w:color w:val="000000"/>
          <w:sz w:val="22"/>
          <w:szCs w:val="22"/>
        </w:rPr>
        <w:t xml:space="preserve">It is not practicable or reasonable for the Specialised Assistance School for Youth to assess the capacity of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on a case-by-case basis, we are entitled to presume that a student aged 15 or over has the capacity to consent, unless there is something to suggest otherwise.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aged under 15 are presumed to not have capacity to consent.</w:t>
      </w:r>
    </w:p>
    <w:p w14:paraId="1494F176" w14:textId="77777777" w:rsidR="00746CC2" w:rsidRPr="006116EA" w:rsidRDefault="00746CC2" w:rsidP="00746CC2">
      <w:pPr>
        <w:pStyle w:val="NormalWeb"/>
        <w:spacing w:before="0" w:beforeAutospacing="0" w:after="0" w:afterAutospacing="0"/>
        <w:jc w:val="both"/>
        <w:rPr>
          <w:rFonts w:ascii="Calibri" w:hAnsi="Calibri" w:cs="Calibri"/>
          <w:color w:val="000000"/>
          <w:sz w:val="22"/>
          <w:szCs w:val="22"/>
        </w:rPr>
      </w:pPr>
    </w:p>
    <w:p w14:paraId="30FFEC7F" w14:textId="77777777" w:rsidR="00746CC2" w:rsidRPr="006116EA" w:rsidRDefault="00746CC2" w:rsidP="00746CC2">
      <w:pPr>
        <w:rPr>
          <w:rFonts w:ascii="Calibri" w:eastAsia="Times New Roman" w:hAnsi="Calibri" w:cs="Calibri"/>
          <w:color w:val="000000"/>
          <w:lang w:eastAsia="en-AU"/>
        </w:rPr>
      </w:pPr>
      <w:r w:rsidRPr="006116EA">
        <w:rPr>
          <w:rFonts w:ascii="Calibri" w:hAnsi="Calibri" w:cs="Calibri"/>
          <w:color w:val="000000"/>
        </w:rPr>
        <w:br w:type="page"/>
      </w:r>
    </w:p>
    <w:p w14:paraId="6520998E"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r w:rsidRPr="006116EA">
        <w:rPr>
          <w:rFonts w:ascii="Calibri" w:hAnsi="Calibri" w:cs="Calibri"/>
          <w:color w:val="000000"/>
          <w:sz w:val="22"/>
          <w:szCs w:val="22"/>
          <w:u w:val="single"/>
        </w:rPr>
        <w:lastRenderedPageBreak/>
        <w:t>Student Access to Personal Information</w:t>
      </w:r>
    </w:p>
    <w:p w14:paraId="2EAFB920"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Where a student seeks access to their personal information, the Specialised Assistance School for Youth will consider whether to refuse or restrict access, taking into account whether:</w:t>
      </w:r>
    </w:p>
    <w:p w14:paraId="265DC09E" w14:textId="4D8EFB89" w:rsidR="00746CC2" w:rsidRPr="006116EA" w:rsidRDefault="00746CC2" w:rsidP="004D38E8">
      <w:pPr>
        <w:pStyle w:val="NormalWeb"/>
        <w:numPr>
          <w:ilvl w:val="0"/>
          <w:numId w:val="5"/>
        </w:numPr>
        <w:spacing w:before="0" w:beforeAutospacing="0" w:after="0" w:afterAutospacing="0"/>
        <w:jc w:val="both"/>
        <w:rPr>
          <w:rFonts w:ascii="Calibri" w:hAnsi="Calibri" w:cs="Calibri"/>
          <w:color w:val="000000"/>
          <w:sz w:val="22"/>
          <w:szCs w:val="22"/>
        </w:rPr>
      </w:pPr>
      <w:r w:rsidRPr="006116EA">
        <w:rPr>
          <w:rFonts w:ascii="Calibri" w:hAnsi="Calibri" w:cs="Calibri"/>
          <w:color w:val="000000"/>
          <w:sz w:val="22"/>
          <w:szCs w:val="22"/>
        </w:rPr>
        <w:t>The record of personal information contains information w</w:t>
      </w:r>
      <w:r w:rsidR="003102EE" w:rsidRPr="006116EA">
        <w:rPr>
          <w:rFonts w:ascii="Calibri" w:hAnsi="Calibri" w:cs="Calibri"/>
          <w:color w:val="000000"/>
          <w:sz w:val="22"/>
          <w:szCs w:val="22"/>
        </w:rPr>
        <w:t>h</w:t>
      </w:r>
      <w:r w:rsidRPr="006116EA">
        <w:rPr>
          <w:rFonts w:ascii="Calibri" w:hAnsi="Calibri" w:cs="Calibri"/>
          <w:color w:val="000000"/>
          <w:sz w:val="22"/>
          <w:szCs w:val="22"/>
        </w:rPr>
        <w:t>ich would not normally be released</w:t>
      </w:r>
      <w:r w:rsidR="003102EE" w:rsidRPr="006116EA">
        <w:rPr>
          <w:rFonts w:ascii="Calibri" w:hAnsi="Calibri" w:cs="Calibri"/>
          <w:color w:val="000000"/>
          <w:sz w:val="22"/>
          <w:szCs w:val="22"/>
        </w:rPr>
        <w:t>.</w:t>
      </w:r>
    </w:p>
    <w:p w14:paraId="75B32584" w14:textId="4350C7ED" w:rsidR="00746CC2" w:rsidRPr="006116EA" w:rsidRDefault="00746CC2" w:rsidP="004D38E8">
      <w:pPr>
        <w:pStyle w:val="NormalWeb"/>
        <w:numPr>
          <w:ilvl w:val="0"/>
          <w:numId w:val="1"/>
        </w:numPr>
        <w:spacing w:before="0" w:beforeAutospacing="0" w:after="0" w:afterAutospacing="0"/>
        <w:ind w:left="980"/>
        <w:rPr>
          <w:rFonts w:ascii="Calibri" w:hAnsi="Calibri" w:cs="Calibri"/>
          <w:color w:val="000000"/>
          <w:sz w:val="22"/>
          <w:szCs w:val="22"/>
        </w:rPr>
      </w:pPr>
      <w:r w:rsidRPr="006116EA">
        <w:rPr>
          <w:rFonts w:ascii="Calibri" w:hAnsi="Calibri" w:cs="Calibri"/>
          <w:color w:val="000000"/>
          <w:sz w:val="22"/>
          <w:szCs w:val="22"/>
        </w:rPr>
        <w:t>Access is likely to adversely impact on the student</w:t>
      </w:r>
      <w:r w:rsidR="003102EE" w:rsidRPr="006116EA">
        <w:rPr>
          <w:rFonts w:ascii="Calibri" w:hAnsi="Calibri" w:cs="Calibri"/>
          <w:color w:val="000000"/>
          <w:sz w:val="22"/>
          <w:szCs w:val="22"/>
        </w:rPr>
        <w:t>.</w:t>
      </w:r>
    </w:p>
    <w:p w14:paraId="74B33B07" w14:textId="0154A152" w:rsidR="00746CC2" w:rsidRPr="006116EA" w:rsidRDefault="00746CC2" w:rsidP="004D38E8">
      <w:pPr>
        <w:pStyle w:val="NormalWeb"/>
        <w:numPr>
          <w:ilvl w:val="0"/>
          <w:numId w:val="1"/>
        </w:numPr>
        <w:spacing w:before="0" w:beforeAutospacing="0" w:after="0" w:afterAutospacing="0"/>
        <w:ind w:left="980"/>
        <w:rPr>
          <w:rFonts w:ascii="Calibri" w:hAnsi="Calibri" w:cs="Calibri"/>
          <w:color w:val="000000"/>
          <w:sz w:val="22"/>
          <w:szCs w:val="22"/>
        </w:rPr>
      </w:pPr>
      <w:r w:rsidRPr="006116EA">
        <w:rPr>
          <w:rFonts w:ascii="Calibri" w:hAnsi="Calibri" w:cs="Calibri"/>
          <w:color w:val="000000"/>
          <w:sz w:val="22"/>
          <w:szCs w:val="22"/>
        </w:rPr>
        <w:t xml:space="preserve">A parent/carer of the student seeking access does not consent to their child having </w:t>
      </w:r>
      <w:r w:rsidR="003102EE" w:rsidRPr="006116EA">
        <w:rPr>
          <w:rFonts w:ascii="Calibri" w:hAnsi="Calibri" w:cs="Calibri"/>
          <w:color w:val="000000"/>
          <w:sz w:val="22"/>
          <w:szCs w:val="22"/>
        </w:rPr>
        <w:t xml:space="preserve"> </w:t>
      </w:r>
      <w:r w:rsidRPr="006116EA">
        <w:rPr>
          <w:rFonts w:ascii="Calibri" w:hAnsi="Calibri" w:cs="Calibri"/>
          <w:color w:val="000000"/>
          <w:sz w:val="22"/>
          <w:szCs w:val="22"/>
        </w:rPr>
        <w:t>access</w:t>
      </w:r>
      <w:r w:rsidR="003102EE" w:rsidRPr="006116EA">
        <w:rPr>
          <w:rFonts w:ascii="Calibri" w:hAnsi="Calibri" w:cs="Calibri"/>
          <w:color w:val="000000"/>
          <w:sz w:val="22"/>
          <w:szCs w:val="22"/>
        </w:rPr>
        <w:t>.</w:t>
      </w:r>
    </w:p>
    <w:p w14:paraId="04A09923" w14:textId="37EB1B88" w:rsidR="003102EE" w:rsidRPr="006116EA" w:rsidRDefault="003102EE" w:rsidP="00746CC2">
      <w:pPr>
        <w:pStyle w:val="NormalWeb"/>
        <w:spacing w:before="0" w:beforeAutospacing="0" w:after="0" w:afterAutospacing="0"/>
        <w:ind w:left="714"/>
        <w:jc w:val="both"/>
        <w:rPr>
          <w:rFonts w:ascii="Calibri" w:hAnsi="Calibri" w:cs="Calibri"/>
          <w:color w:val="000000"/>
          <w:sz w:val="22"/>
          <w:szCs w:val="22"/>
        </w:rPr>
      </w:pPr>
    </w:p>
    <w:p w14:paraId="1AEC61F9" w14:textId="0E25EACD"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For more information, refer to Access to Personal Information</w:t>
      </w:r>
      <w:r w:rsidR="003102EE" w:rsidRPr="006116EA">
        <w:rPr>
          <w:rFonts w:ascii="Calibri" w:hAnsi="Calibri" w:cs="Calibri"/>
          <w:color w:val="000000"/>
          <w:sz w:val="22"/>
          <w:szCs w:val="22"/>
        </w:rPr>
        <w:t>.</w:t>
      </w:r>
    </w:p>
    <w:p w14:paraId="79774C9E"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p>
    <w:p w14:paraId="70C34E52"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r w:rsidRPr="006116EA">
        <w:rPr>
          <w:rFonts w:ascii="Calibri" w:hAnsi="Calibri" w:cs="Calibri"/>
          <w:color w:val="000000"/>
          <w:sz w:val="22"/>
          <w:szCs w:val="22"/>
          <w:u w:val="single"/>
        </w:rPr>
        <w:t>Disclosure of Student Information</w:t>
      </w:r>
    </w:p>
    <w:p w14:paraId="0FA0829F" w14:textId="0009FE99"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 xml:space="preserve">Our Student Enrolment Form sets out how we collect and disclose the personal information of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including sensitive information. </w:t>
      </w:r>
      <w:r w:rsidR="002949C2">
        <w:rPr>
          <w:rFonts w:ascii="Calibri" w:hAnsi="Calibri" w:cs="Calibri"/>
          <w:color w:val="000000"/>
          <w:sz w:val="22"/>
          <w:szCs w:val="22"/>
        </w:rPr>
        <w:t>Young people</w:t>
      </w:r>
      <w:r w:rsidRPr="006116EA">
        <w:rPr>
          <w:rFonts w:ascii="Calibri" w:hAnsi="Calibri" w:cs="Calibri"/>
          <w:color w:val="000000"/>
          <w:sz w:val="22"/>
          <w:szCs w:val="22"/>
        </w:rPr>
        <w:t>’ personal information is theirs, regardless of their age. It may hence only be disclosed to parents/carers if:</w:t>
      </w:r>
    </w:p>
    <w:p w14:paraId="1BBFD7B8" w14:textId="68A6BA8E" w:rsidR="00746CC2" w:rsidRPr="006116EA" w:rsidRDefault="00746CC2" w:rsidP="00746CC2">
      <w:pPr>
        <w:pStyle w:val="NormalWeb"/>
        <w:numPr>
          <w:ilvl w:val="0"/>
          <w:numId w:val="2"/>
        </w:numPr>
        <w:spacing w:before="0" w:beforeAutospacing="0" w:after="0" w:afterAutospacing="0"/>
        <w:ind w:left="1386"/>
        <w:jc w:val="both"/>
        <w:rPr>
          <w:rFonts w:ascii="Calibri" w:hAnsi="Calibri" w:cs="Calibri"/>
          <w:color w:val="000000"/>
          <w:sz w:val="22"/>
          <w:szCs w:val="22"/>
        </w:rPr>
      </w:pPr>
      <w:r w:rsidRPr="006116EA">
        <w:rPr>
          <w:rFonts w:ascii="Calibri" w:hAnsi="Calibri" w:cs="Calibri"/>
          <w:color w:val="000000"/>
          <w:sz w:val="22"/>
          <w:szCs w:val="22"/>
        </w:rPr>
        <w:t>Disclosure is for the primary purpose of collection or for a related secondary purpose which is reasonably expected</w:t>
      </w:r>
      <w:r w:rsidR="003102EE" w:rsidRPr="006116EA">
        <w:rPr>
          <w:rFonts w:ascii="Calibri" w:hAnsi="Calibri" w:cs="Calibri"/>
          <w:color w:val="000000"/>
          <w:sz w:val="22"/>
          <w:szCs w:val="22"/>
        </w:rPr>
        <w:t>.</w:t>
      </w:r>
    </w:p>
    <w:p w14:paraId="29C36C09" w14:textId="3D192875" w:rsidR="00746CC2" w:rsidRPr="006116EA" w:rsidRDefault="00746CC2" w:rsidP="00746CC2">
      <w:pPr>
        <w:pStyle w:val="NormalWeb"/>
        <w:numPr>
          <w:ilvl w:val="0"/>
          <w:numId w:val="2"/>
        </w:numPr>
        <w:spacing w:before="0" w:beforeAutospacing="0" w:after="0" w:afterAutospacing="0"/>
        <w:ind w:left="1386"/>
        <w:jc w:val="both"/>
        <w:rPr>
          <w:rFonts w:ascii="Calibri" w:hAnsi="Calibri" w:cs="Calibri"/>
          <w:color w:val="000000"/>
          <w:sz w:val="22"/>
          <w:szCs w:val="22"/>
        </w:rPr>
      </w:pPr>
      <w:r w:rsidRPr="006116EA">
        <w:rPr>
          <w:rFonts w:ascii="Calibri" w:hAnsi="Calibri" w:cs="Calibri"/>
          <w:color w:val="000000"/>
          <w:sz w:val="22"/>
          <w:szCs w:val="22"/>
        </w:rPr>
        <w:t>Disclosure is necessary to fulfil the Specialised Assistance School for Youth’s duty of care to the student</w:t>
      </w:r>
      <w:r w:rsidR="003102EE" w:rsidRPr="006116EA">
        <w:rPr>
          <w:rFonts w:ascii="Calibri" w:hAnsi="Calibri" w:cs="Calibri"/>
          <w:color w:val="000000"/>
          <w:sz w:val="22"/>
          <w:szCs w:val="22"/>
        </w:rPr>
        <w:t>.</w:t>
      </w:r>
    </w:p>
    <w:p w14:paraId="491465F8"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p>
    <w:p w14:paraId="2E98A69F" w14:textId="2C02B397" w:rsidR="00746CC2" w:rsidRPr="006116EA" w:rsidRDefault="002949C2" w:rsidP="00746CC2">
      <w:pPr>
        <w:pStyle w:val="NormalWeb"/>
        <w:spacing w:before="0" w:beforeAutospacing="0" w:after="0" w:afterAutospacing="0"/>
        <w:ind w:left="714"/>
        <w:jc w:val="both"/>
        <w:rPr>
          <w:rFonts w:ascii="Calibri" w:hAnsi="Calibri" w:cs="Calibri"/>
          <w:color w:val="000000"/>
          <w:sz w:val="22"/>
          <w:szCs w:val="22"/>
        </w:rPr>
      </w:pPr>
      <w:r>
        <w:rPr>
          <w:rFonts w:ascii="Calibri" w:hAnsi="Calibri" w:cs="Calibri"/>
          <w:color w:val="000000"/>
          <w:sz w:val="22"/>
          <w:szCs w:val="22"/>
        </w:rPr>
        <w:t>Young people</w:t>
      </w:r>
      <w:r w:rsidR="00746CC2" w:rsidRPr="006116EA">
        <w:rPr>
          <w:rFonts w:ascii="Calibri" w:hAnsi="Calibri" w:cs="Calibri"/>
          <w:color w:val="000000"/>
          <w:sz w:val="22"/>
          <w:szCs w:val="22"/>
        </w:rPr>
        <w:t xml:space="preserve"> may attempt to claim a right to prevent disclosure of personal information to a parent/carer, such as their Specialised Assistance School for Youth Report. Situations where a student makes a request that personal information (particularly sensitive information) not be disclosed to parents/carers will be dealt with on a case-by-case basis.</w:t>
      </w:r>
    </w:p>
    <w:p w14:paraId="7F597FD7" w14:textId="77777777" w:rsidR="006116EA" w:rsidRDefault="006116EA" w:rsidP="00746CC2">
      <w:pPr>
        <w:pStyle w:val="NormalWeb"/>
        <w:spacing w:before="0" w:beforeAutospacing="0" w:after="0" w:afterAutospacing="0"/>
        <w:ind w:left="714"/>
        <w:jc w:val="both"/>
        <w:rPr>
          <w:rFonts w:asciiTheme="minorHAnsi" w:hAnsiTheme="minorHAnsi" w:cstheme="minorHAnsi"/>
          <w:color w:val="000000"/>
          <w:sz w:val="22"/>
          <w:szCs w:val="22"/>
        </w:rPr>
      </w:pPr>
    </w:p>
    <w:p w14:paraId="5A75A681" w14:textId="6D0E3AD7" w:rsidR="006116EA" w:rsidRPr="006116EA" w:rsidRDefault="006116EA" w:rsidP="00CC3D21">
      <w:pPr>
        <w:pStyle w:val="NormalWeb"/>
        <w:numPr>
          <w:ilvl w:val="0"/>
          <w:numId w:val="3"/>
        </w:numPr>
        <w:spacing w:before="280" w:beforeAutospacing="0" w:after="0" w:afterAutospacing="0"/>
        <w:rPr>
          <w:rFonts w:ascii="Calibri" w:hAnsi="Calibri" w:cs="Calibri"/>
          <w:color w:val="0070C0"/>
          <w:sz w:val="28"/>
          <w:szCs w:val="28"/>
        </w:rPr>
      </w:pPr>
      <w:r w:rsidRPr="006116EA">
        <w:rPr>
          <w:rFonts w:ascii="Calibri" w:hAnsi="Calibri" w:cs="Calibri"/>
          <w:color w:val="0070C0"/>
          <w:sz w:val="28"/>
          <w:szCs w:val="28"/>
        </w:rPr>
        <w:t>Collection Privacy, and Protection of Employee Information</w:t>
      </w:r>
    </w:p>
    <w:p w14:paraId="6E818C49" w14:textId="77777777" w:rsidR="006116EA" w:rsidRPr="006116EA" w:rsidRDefault="006116EA" w:rsidP="006116EA">
      <w:pPr>
        <w:pStyle w:val="NormalWeb"/>
        <w:spacing w:before="280"/>
        <w:rPr>
          <w:rFonts w:ascii="Calibri" w:hAnsi="Calibri" w:cs="Calibri"/>
          <w:color w:val="000000"/>
          <w:sz w:val="22"/>
          <w:szCs w:val="22"/>
        </w:rPr>
      </w:pPr>
      <w:r w:rsidRPr="006116EA">
        <w:rPr>
          <w:rFonts w:ascii="Calibri" w:hAnsi="Calibri" w:cs="Calibri"/>
          <w:color w:val="000000"/>
          <w:sz w:val="22"/>
          <w:szCs w:val="22"/>
        </w:rPr>
        <w:t xml:space="preserve">We are committed to ensuring the privacy and protection of employee information. We collect personal and sensitive information about our employees, such as contact details, employment history, qualifications, health information, and financial details, for the purposes of managing employment, complying with legal obligations, and ensuring a safe and productive work environment. </w:t>
      </w:r>
    </w:p>
    <w:p w14:paraId="7AEFBC29" w14:textId="77777777" w:rsidR="006116EA" w:rsidRPr="006116EA" w:rsidRDefault="006116EA" w:rsidP="006116EA">
      <w:pPr>
        <w:pStyle w:val="NormalWeb"/>
        <w:spacing w:before="280"/>
        <w:rPr>
          <w:rFonts w:ascii="Calibri" w:hAnsi="Calibri" w:cs="Calibri"/>
          <w:color w:val="000000"/>
          <w:sz w:val="22"/>
          <w:szCs w:val="22"/>
        </w:rPr>
      </w:pPr>
      <w:r w:rsidRPr="006116EA">
        <w:rPr>
          <w:rFonts w:ascii="Calibri" w:hAnsi="Calibri" w:cs="Calibri"/>
          <w:color w:val="000000"/>
          <w:sz w:val="22"/>
          <w:szCs w:val="22"/>
        </w:rPr>
        <w:t xml:space="preserve">All employee information is stored securely, and access is restricted to authorised personnel only. The school takes appropriate physical, technical, and administrative measures to safeguard personal data from unauthorised access, loss, or misuse. </w:t>
      </w:r>
    </w:p>
    <w:p w14:paraId="5A12639C" w14:textId="77777777" w:rsidR="006116EA" w:rsidRPr="006116EA" w:rsidRDefault="006116EA" w:rsidP="006116EA">
      <w:pPr>
        <w:pStyle w:val="NormalWeb"/>
        <w:spacing w:before="280" w:beforeAutospacing="0" w:after="0" w:afterAutospacing="0"/>
        <w:rPr>
          <w:rFonts w:ascii="Calibri" w:hAnsi="Calibri" w:cs="Calibri"/>
          <w:color w:val="000000"/>
          <w:sz w:val="22"/>
          <w:szCs w:val="22"/>
        </w:rPr>
      </w:pPr>
      <w:r w:rsidRPr="006116EA">
        <w:rPr>
          <w:rFonts w:ascii="Calibri" w:hAnsi="Calibri" w:cs="Calibri"/>
          <w:color w:val="000000"/>
          <w:sz w:val="22"/>
          <w:szCs w:val="22"/>
        </w:rPr>
        <w:t>Employees have the right to access and correct their personal information, and any changes or updates will be handled in a secure and timely manner. We ensure that all personal information is used solely for legitimate employment-related purposes and will not be disclosed to third parties unless required by law or with the employee’s consent.</w:t>
      </w:r>
      <w:r w:rsidRPr="006116EA">
        <w:rPr>
          <w:rFonts w:ascii="Calibri" w:hAnsi="Calibri" w:cs="Calibri"/>
          <w:color w:val="000000"/>
          <w:sz w:val="22"/>
          <w:szCs w:val="22"/>
        </w:rPr>
        <w:tab/>
      </w:r>
    </w:p>
    <w:p w14:paraId="0E84351C" w14:textId="77777777" w:rsidR="006116EA" w:rsidRPr="006116EA" w:rsidRDefault="006116EA" w:rsidP="006116EA">
      <w:pPr>
        <w:rPr>
          <w:rFonts w:ascii="Calibri" w:hAnsi="Calibri" w:cs="Calibri"/>
        </w:rPr>
      </w:pPr>
    </w:p>
    <w:p w14:paraId="7AF63DD5" w14:textId="77777777" w:rsidR="006116EA" w:rsidRPr="006116EA" w:rsidRDefault="006116EA" w:rsidP="006116EA">
      <w:pPr>
        <w:rPr>
          <w:rFonts w:ascii="Calibri" w:hAnsi="Calibri" w:cs="Calibri"/>
        </w:rPr>
      </w:pPr>
    </w:p>
    <w:p w14:paraId="7F92BFD7" w14:textId="77777777" w:rsidR="006116EA" w:rsidRPr="006116EA" w:rsidRDefault="006116EA" w:rsidP="006116EA">
      <w:pPr>
        <w:rPr>
          <w:rFonts w:ascii="Calibri" w:hAnsi="Calibri" w:cs="Calibri"/>
        </w:rPr>
      </w:pPr>
    </w:p>
    <w:p w14:paraId="31702A46" w14:textId="77777777" w:rsidR="006116EA" w:rsidRDefault="006116EA" w:rsidP="006116EA"/>
    <w:p w14:paraId="5F246286" w14:textId="77777777" w:rsidR="006116EA" w:rsidRDefault="006116EA" w:rsidP="006116EA"/>
    <w:p w14:paraId="071F8A73" w14:textId="77777777" w:rsidR="006116EA" w:rsidRDefault="006116EA" w:rsidP="006116EA"/>
    <w:p w14:paraId="3D40DA59" w14:textId="77777777" w:rsidR="006116EA" w:rsidRPr="00746CC2" w:rsidRDefault="006116EA" w:rsidP="006116EA"/>
    <w:p w14:paraId="00230B5E" w14:textId="77777777" w:rsidR="006116EA" w:rsidRDefault="006116EA" w:rsidP="00746CC2">
      <w:pPr>
        <w:pStyle w:val="NormalWeb"/>
        <w:spacing w:before="0" w:beforeAutospacing="0" w:after="0" w:afterAutospacing="0"/>
        <w:ind w:left="714"/>
        <w:jc w:val="both"/>
        <w:rPr>
          <w:rFonts w:asciiTheme="minorHAnsi" w:hAnsiTheme="minorHAnsi" w:cstheme="minorHAnsi"/>
          <w:color w:val="000000"/>
          <w:sz w:val="22"/>
          <w:szCs w:val="22"/>
        </w:rPr>
      </w:pPr>
    </w:p>
    <w:p w14:paraId="313CFF33" w14:textId="27D8A05F" w:rsidR="00746CC2" w:rsidRPr="006116EA" w:rsidRDefault="00746CC2" w:rsidP="00CC3D21">
      <w:pPr>
        <w:pStyle w:val="NormalWeb"/>
        <w:numPr>
          <w:ilvl w:val="0"/>
          <w:numId w:val="3"/>
        </w:numPr>
        <w:spacing w:before="280" w:beforeAutospacing="0" w:after="0" w:afterAutospacing="0"/>
        <w:rPr>
          <w:rFonts w:ascii="Calibri" w:hAnsi="Calibri" w:cs="Calibri"/>
          <w:color w:val="0070C0"/>
          <w:sz w:val="28"/>
          <w:szCs w:val="28"/>
        </w:rPr>
      </w:pPr>
      <w:r w:rsidRPr="006116EA">
        <w:rPr>
          <w:rFonts w:ascii="Calibri" w:hAnsi="Calibri" w:cs="Calibri"/>
          <w:color w:val="0070C0"/>
          <w:sz w:val="28"/>
          <w:szCs w:val="28"/>
        </w:rPr>
        <w:lastRenderedPageBreak/>
        <w:t>Privacy and the Specialised Assistance School for Youth Community</w:t>
      </w:r>
    </w:p>
    <w:p w14:paraId="0C170E6A" w14:textId="502304B0"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 xml:space="preserve">The Specialised Assistance School for Youth community consists of staff, </w:t>
      </w:r>
      <w:r w:rsidR="002949C2">
        <w:rPr>
          <w:rFonts w:ascii="Calibri" w:hAnsi="Calibri" w:cs="Calibri"/>
          <w:color w:val="000000"/>
          <w:sz w:val="22"/>
          <w:szCs w:val="22"/>
        </w:rPr>
        <w:t>young people</w:t>
      </w:r>
      <w:r w:rsidRPr="006116EA">
        <w:rPr>
          <w:rFonts w:ascii="Calibri" w:hAnsi="Calibri" w:cs="Calibri"/>
          <w:color w:val="000000"/>
          <w:sz w:val="22"/>
          <w:szCs w:val="22"/>
        </w:rPr>
        <w:t>, parents/carers, alumni, neighbours, other schools, benefactors and other stakeholders. Specialised Assistance School for Youth has implemented the following procedures to comply with the APPs when information is shared in the Specialised Assistance School for Youth community.</w:t>
      </w:r>
    </w:p>
    <w:p w14:paraId="6B90A58A"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p>
    <w:p w14:paraId="272B7F58"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r w:rsidRPr="006116EA">
        <w:rPr>
          <w:rFonts w:ascii="Calibri" w:hAnsi="Calibri" w:cs="Calibri"/>
          <w:color w:val="000000"/>
          <w:sz w:val="22"/>
          <w:szCs w:val="22"/>
          <w:u w:val="single"/>
        </w:rPr>
        <w:t>Specialised Assistance School for Youth Directories</w:t>
      </w:r>
    </w:p>
    <w:p w14:paraId="4AC10F23" w14:textId="0C0D8012"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 xml:space="preserve">Specialised Assistance School for Youth directories and class lists, which contain the names, contact details and other information of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and their parents/carers, may involve the disclosure of personal information.</w:t>
      </w:r>
    </w:p>
    <w:p w14:paraId="6B6E8615"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p>
    <w:p w14:paraId="0A1AC1B4" w14:textId="2C71B47B"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r w:rsidRPr="006116EA">
        <w:rPr>
          <w:rFonts w:ascii="Calibri" w:hAnsi="Calibri" w:cs="Calibri"/>
          <w:color w:val="000000"/>
          <w:sz w:val="22"/>
          <w:szCs w:val="22"/>
        </w:rPr>
        <w:t xml:space="preserve">The Specialised Assistance School for Youth will obtain the consent of parents/carers, and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if they have capacity to consent, to place their details in the Specialised Assistance School for Youth Directory or class list. Parents/carers and </w:t>
      </w:r>
      <w:r w:rsidR="002949C2">
        <w:rPr>
          <w:rFonts w:ascii="Calibri" w:hAnsi="Calibri" w:cs="Calibri"/>
          <w:color w:val="000000"/>
          <w:sz w:val="22"/>
          <w:szCs w:val="22"/>
        </w:rPr>
        <w:t>young people</w:t>
      </w:r>
      <w:r w:rsidRPr="006116EA">
        <w:rPr>
          <w:rFonts w:ascii="Calibri" w:hAnsi="Calibri" w:cs="Calibri"/>
          <w:color w:val="000000"/>
          <w:sz w:val="22"/>
          <w:szCs w:val="22"/>
        </w:rPr>
        <w:t xml:space="preserve"> are also notified about these practices through ou</w:t>
      </w:r>
      <w:r w:rsidR="00DF0FD0">
        <w:rPr>
          <w:rFonts w:ascii="Calibri" w:hAnsi="Calibri" w:cs="Calibri"/>
          <w:color w:val="000000"/>
          <w:sz w:val="22"/>
          <w:szCs w:val="22"/>
        </w:rPr>
        <w:t>r</w:t>
      </w:r>
      <w:r w:rsidRPr="006116EA">
        <w:rPr>
          <w:rFonts w:ascii="Calibri" w:hAnsi="Calibri" w:cs="Calibri"/>
          <w:color w:val="000000"/>
          <w:sz w:val="22"/>
          <w:szCs w:val="22"/>
        </w:rPr>
        <w:t xml:space="preserve"> </w:t>
      </w:r>
      <w:r w:rsidRPr="006116EA">
        <w:rPr>
          <w:rFonts w:ascii="Calibri" w:hAnsi="Calibri" w:cs="Calibri"/>
          <w:color w:val="000000"/>
          <w:sz w:val="22"/>
          <w:szCs w:val="22"/>
          <w:u w:val="single"/>
        </w:rPr>
        <w:t>Collection Notices.</w:t>
      </w:r>
    </w:p>
    <w:p w14:paraId="3F85C36C"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p>
    <w:p w14:paraId="09A6E672"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u w:val="single"/>
        </w:rPr>
      </w:pPr>
      <w:r w:rsidRPr="006116EA">
        <w:rPr>
          <w:rFonts w:ascii="Calibri" w:hAnsi="Calibri" w:cs="Calibri"/>
          <w:color w:val="000000"/>
          <w:sz w:val="22"/>
          <w:szCs w:val="22"/>
          <w:u w:val="single"/>
        </w:rPr>
        <w:t>Specialised Assistance School for Youth Publications</w:t>
      </w:r>
    </w:p>
    <w:p w14:paraId="62E35F94" w14:textId="77777777" w:rsidR="00746CC2" w:rsidRPr="006116EA" w:rsidRDefault="00746CC2" w:rsidP="00746CC2">
      <w:pPr>
        <w:pStyle w:val="NormalWeb"/>
        <w:spacing w:before="0" w:beforeAutospacing="0" w:after="0" w:afterAutospacing="0"/>
        <w:ind w:left="714"/>
        <w:jc w:val="both"/>
        <w:rPr>
          <w:rFonts w:ascii="Calibri" w:hAnsi="Calibri" w:cs="Calibri"/>
          <w:color w:val="000000"/>
          <w:sz w:val="22"/>
          <w:szCs w:val="22"/>
        </w:rPr>
      </w:pPr>
      <w:r w:rsidRPr="006116EA">
        <w:rPr>
          <w:rFonts w:ascii="Calibri" w:hAnsi="Calibri" w:cs="Calibri"/>
          <w:color w:val="000000"/>
          <w:sz w:val="22"/>
          <w:szCs w:val="22"/>
        </w:rPr>
        <w:t xml:space="preserve">Publications such as newsletters and magazines usually contain personal information obtained from the individual or from external sources. While these publications might be considered to be </w:t>
      </w:r>
      <w:r w:rsidRPr="006116EA">
        <w:rPr>
          <w:rFonts w:ascii="Calibri" w:hAnsi="Calibri" w:cs="Calibri"/>
          <w:color w:val="000000"/>
          <w:sz w:val="22"/>
          <w:szCs w:val="22"/>
          <w:u w:val="single"/>
        </w:rPr>
        <w:t>generally available publications</w:t>
      </w:r>
      <w:r w:rsidRPr="006116EA">
        <w:rPr>
          <w:rFonts w:ascii="Calibri" w:hAnsi="Calibri" w:cs="Calibri"/>
          <w:color w:val="000000"/>
          <w:sz w:val="22"/>
          <w:szCs w:val="22"/>
        </w:rPr>
        <w:t xml:space="preserve">, they are still covered within the definition of </w:t>
      </w:r>
      <w:r w:rsidRPr="006116EA">
        <w:rPr>
          <w:rFonts w:ascii="Calibri" w:hAnsi="Calibri" w:cs="Calibri"/>
          <w:color w:val="000000"/>
          <w:sz w:val="22"/>
          <w:szCs w:val="22"/>
          <w:u w:val="single"/>
        </w:rPr>
        <w:t>personal information</w:t>
      </w:r>
      <w:r w:rsidRPr="006116EA">
        <w:rPr>
          <w:rFonts w:ascii="Calibri" w:hAnsi="Calibri" w:cs="Calibri"/>
          <w:color w:val="000000"/>
          <w:sz w:val="22"/>
          <w:szCs w:val="22"/>
        </w:rPr>
        <w:t xml:space="preserve"> and hence must be managed in accordance with the Privacy Act. </w:t>
      </w:r>
    </w:p>
    <w:p w14:paraId="2D006593" w14:textId="77777777" w:rsidR="00746CC2" w:rsidRPr="006116EA" w:rsidRDefault="00746CC2" w:rsidP="004D38E8">
      <w:pPr>
        <w:ind w:firstLine="714"/>
        <w:rPr>
          <w:rFonts w:ascii="Calibri" w:hAnsi="Calibri" w:cs="Calibri"/>
          <w:color w:val="000000"/>
          <w:u w:val="single"/>
        </w:rPr>
      </w:pPr>
      <w:r w:rsidRPr="006116EA">
        <w:rPr>
          <w:rFonts w:ascii="Calibri" w:hAnsi="Calibri" w:cs="Calibri"/>
          <w:color w:val="000000"/>
          <w:u w:val="single"/>
        </w:rPr>
        <w:t>Specialised Assistance School for Youth Libraries/Exhibitions</w:t>
      </w:r>
    </w:p>
    <w:p w14:paraId="034591A5" w14:textId="77777777" w:rsidR="00746CC2" w:rsidRPr="006116EA" w:rsidRDefault="00746CC2" w:rsidP="003102EE">
      <w:pPr>
        <w:pStyle w:val="NormalWeb"/>
        <w:spacing w:before="0" w:beforeAutospacing="0" w:after="0" w:afterAutospacing="0"/>
        <w:ind w:left="714"/>
        <w:rPr>
          <w:rFonts w:ascii="Calibri" w:hAnsi="Calibri" w:cs="Calibri"/>
          <w:color w:val="000000"/>
          <w:sz w:val="22"/>
          <w:szCs w:val="22"/>
        </w:rPr>
      </w:pPr>
      <w:r w:rsidRPr="006116EA">
        <w:rPr>
          <w:rFonts w:ascii="Calibri" w:hAnsi="Calibri" w:cs="Calibri"/>
          <w:color w:val="000000"/>
          <w:sz w:val="22"/>
          <w:szCs w:val="22"/>
        </w:rPr>
        <w:t xml:space="preserve">The definition of a </w:t>
      </w:r>
      <w:r w:rsidRPr="006116EA">
        <w:rPr>
          <w:rFonts w:ascii="Calibri" w:hAnsi="Calibri" w:cs="Calibri"/>
          <w:color w:val="000000"/>
          <w:sz w:val="22"/>
          <w:szCs w:val="22"/>
          <w:u w:val="single"/>
        </w:rPr>
        <w:t>record</w:t>
      </w:r>
      <w:r w:rsidRPr="006116EA">
        <w:rPr>
          <w:rFonts w:ascii="Calibri" w:hAnsi="Calibri" w:cs="Calibri"/>
          <w:color w:val="000000"/>
          <w:sz w:val="22"/>
          <w:szCs w:val="22"/>
        </w:rPr>
        <w:t xml:space="preserve"> does not include anything kept in a library, art gallery or museum for the purposes of reference, study or exhibition.</w:t>
      </w:r>
    </w:p>
    <w:p w14:paraId="1EF1273B" w14:textId="77777777" w:rsidR="00746CC2" w:rsidRPr="006116EA" w:rsidRDefault="00746CC2" w:rsidP="00746CC2">
      <w:pPr>
        <w:pStyle w:val="NormalWeb"/>
        <w:spacing w:before="0" w:beforeAutospacing="0" w:after="0" w:afterAutospacing="0"/>
        <w:rPr>
          <w:rFonts w:ascii="Calibri" w:hAnsi="Calibri" w:cs="Calibri"/>
          <w:color w:val="000000"/>
          <w:sz w:val="22"/>
          <w:szCs w:val="22"/>
        </w:rPr>
      </w:pPr>
    </w:p>
    <w:p w14:paraId="247AD66F"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r w:rsidRPr="006116EA">
        <w:rPr>
          <w:rFonts w:ascii="Calibri" w:hAnsi="Calibri" w:cs="Calibri"/>
          <w:color w:val="000000"/>
          <w:sz w:val="22"/>
          <w:szCs w:val="22"/>
        </w:rPr>
        <w:t>Where the Specialised Assistance School for Youth intends to include personal information in a library/exhibition, the individual should be notified of the planned use and disclosure appropriately. Sensitive information (such as health information) should not be included without consent.</w:t>
      </w:r>
    </w:p>
    <w:p w14:paraId="17811C32"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p>
    <w:p w14:paraId="4F2362A9"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u w:val="single"/>
        </w:rPr>
      </w:pPr>
      <w:r w:rsidRPr="006116EA">
        <w:rPr>
          <w:rFonts w:ascii="Calibri" w:hAnsi="Calibri" w:cs="Calibri"/>
          <w:color w:val="000000"/>
          <w:sz w:val="22"/>
          <w:szCs w:val="22"/>
          <w:u w:val="single"/>
        </w:rPr>
        <w:t>Disclosing Information to Other Schools</w:t>
      </w:r>
    </w:p>
    <w:p w14:paraId="1B8CC596" w14:textId="3E1D4E74"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u w:val="single"/>
        </w:rPr>
      </w:pPr>
      <w:r w:rsidRPr="006116EA">
        <w:rPr>
          <w:rFonts w:ascii="Calibri" w:hAnsi="Calibri" w:cs="Calibri"/>
          <w:color w:val="000000"/>
          <w:sz w:val="22"/>
          <w:szCs w:val="22"/>
        </w:rPr>
        <w:t xml:space="preserve">When the Specialised Assistance School for Youth is not related to a second school or other body, it cannot rely upon related body corporate exemptions in order to disclose information to them. Information should not usually be passed on to other schools without consent. However, information </w:t>
      </w:r>
      <w:r w:rsidR="006266B9" w:rsidRPr="006116EA">
        <w:rPr>
          <w:rFonts w:ascii="Calibri" w:hAnsi="Calibri" w:cs="Calibri"/>
          <w:color w:val="000000"/>
          <w:sz w:val="22"/>
          <w:szCs w:val="22"/>
        </w:rPr>
        <w:t>may</w:t>
      </w:r>
      <w:r w:rsidRPr="006116EA">
        <w:rPr>
          <w:rFonts w:ascii="Calibri" w:hAnsi="Calibri" w:cs="Calibri"/>
          <w:color w:val="000000"/>
          <w:sz w:val="22"/>
          <w:szCs w:val="22"/>
        </w:rPr>
        <w:t xml:space="preserve"> be disclosed if it is for the primary purpose for which the information was collected or falls within a permitted secondary purpose. For more information, refer to </w:t>
      </w:r>
      <w:r w:rsidRPr="006116EA">
        <w:rPr>
          <w:rFonts w:ascii="Calibri" w:hAnsi="Calibri" w:cs="Calibri"/>
          <w:color w:val="000000"/>
          <w:sz w:val="22"/>
          <w:szCs w:val="22"/>
          <w:u w:val="single"/>
        </w:rPr>
        <w:t xml:space="preserve">Transfers Between Related Bodies Corporate. </w:t>
      </w:r>
    </w:p>
    <w:p w14:paraId="0284DD51" w14:textId="34CB497F" w:rsidR="00746CC2" w:rsidRPr="006116EA" w:rsidRDefault="00746CC2" w:rsidP="00CC3D21">
      <w:pPr>
        <w:pStyle w:val="NormalWeb"/>
        <w:numPr>
          <w:ilvl w:val="0"/>
          <w:numId w:val="3"/>
        </w:numPr>
        <w:spacing w:before="280" w:beforeAutospacing="0" w:after="0" w:afterAutospacing="0"/>
        <w:rPr>
          <w:rFonts w:ascii="Calibri" w:hAnsi="Calibri" w:cs="Calibri"/>
          <w:color w:val="0070C0"/>
          <w:sz w:val="28"/>
          <w:szCs w:val="28"/>
        </w:rPr>
      </w:pPr>
      <w:r w:rsidRPr="006116EA">
        <w:rPr>
          <w:rFonts w:ascii="Calibri" w:hAnsi="Calibri" w:cs="Calibri"/>
          <w:color w:val="0070C0"/>
          <w:sz w:val="28"/>
          <w:szCs w:val="28"/>
        </w:rPr>
        <w:t>Transfers Between Related Bodies Corporate</w:t>
      </w:r>
    </w:p>
    <w:p w14:paraId="3E2B2D64"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r w:rsidRPr="006116EA">
        <w:rPr>
          <w:rFonts w:ascii="Calibri" w:hAnsi="Calibri" w:cs="Calibri"/>
          <w:color w:val="000000"/>
          <w:sz w:val="22"/>
          <w:szCs w:val="22"/>
        </w:rPr>
        <w:t>Specialised Assistance School for Youth does not share information with other entities unless they are “related bodies corporate”, or the information is being shared for the primary purpose for which it was collected, or for a permitted secondary purpose (refer to APP 6).</w:t>
      </w:r>
    </w:p>
    <w:p w14:paraId="19791B51"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p>
    <w:p w14:paraId="5619AF91"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u w:val="single"/>
        </w:rPr>
      </w:pPr>
      <w:r w:rsidRPr="006116EA">
        <w:rPr>
          <w:rFonts w:ascii="Calibri" w:hAnsi="Calibri" w:cs="Calibri"/>
          <w:color w:val="000000"/>
          <w:sz w:val="22"/>
          <w:szCs w:val="22"/>
          <w:u w:val="single"/>
        </w:rPr>
        <w:t>Related Bodies Corporate</w:t>
      </w:r>
    </w:p>
    <w:p w14:paraId="32712FE8"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r w:rsidRPr="006116EA">
        <w:rPr>
          <w:rFonts w:ascii="Calibri" w:hAnsi="Calibri" w:cs="Calibri"/>
          <w:color w:val="000000"/>
          <w:sz w:val="22"/>
          <w:szCs w:val="22"/>
        </w:rPr>
        <w:t xml:space="preserve">Under the Privacy Act, related bodies corporate (as defined in the Corporations Act) are able to share and transfer an individual’s personal information (but not sensitive information) without the share or transfer amounting to an interference with the privacy of the individual. In general terms companies are related where they have a shared controlling interest. The related bodies corporate must comply with the APP’s and the CR Code (if applicable) when using or holding the personal information. </w:t>
      </w:r>
    </w:p>
    <w:p w14:paraId="3B47B624"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p>
    <w:p w14:paraId="49235B45"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r w:rsidRPr="006116EA">
        <w:rPr>
          <w:rFonts w:ascii="Calibri" w:hAnsi="Calibri" w:cs="Calibri"/>
          <w:color w:val="000000"/>
          <w:sz w:val="22"/>
          <w:szCs w:val="22"/>
        </w:rPr>
        <w:t>This provision covering information transfers between related bodies corporate highlights the fact that Specialised Assistance School for Youth is not able to simply share information with other entities unless they are “related”, or there is a reasonable expectation that this information would be shared for a secondary purpose. (Refer to APP 6).</w:t>
      </w:r>
    </w:p>
    <w:p w14:paraId="6C7137E3"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p>
    <w:p w14:paraId="4E79E6CA"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u w:val="single"/>
        </w:rPr>
      </w:pPr>
      <w:r w:rsidRPr="006116EA">
        <w:rPr>
          <w:rFonts w:ascii="Calibri" w:hAnsi="Calibri" w:cs="Calibri"/>
          <w:color w:val="000000"/>
          <w:sz w:val="22"/>
          <w:szCs w:val="22"/>
          <w:u w:val="single"/>
        </w:rPr>
        <w:t>Unrelated Bodies Corporate</w:t>
      </w:r>
    </w:p>
    <w:p w14:paraId="3597BFCE" w14:textId="77777777" w:rsidR="00746CC2" w:rsidRPr="006116EA" w:rsidRDefault="00746CC2" w:rsidP="00746CC2">
      <w:pPr>
        <w:pStyle w:val="NormalWeb"/>
        <w:spacing w:before="0" w:beforeAutospacing="0" w:after="0" w:afterAutospacing="0"/>
        <w:ind w:left="686"/>
        <w:jc w:val="both"/>
        <w:rPr>
          <w:rFonts w:ascii="Calibri" w:hAnsi="Calibri" w:cs="Calibri"/>
          <w:color w:val="000000"/>
          <w:sz w:val="22"/>
          <w:szCs w:val="22"/>
        </w:rPr>
      </w:pPr>
      <w:r w:rsidRPr="006116EA">
        <w:rPr>
          <w:rFonts w:ascii="Calibri" w:hAnsi="Calibri" w:cs="Calibri"/>
          <w:color w:val="000000"/>
          <w:sz w:val="22"/>
          <w:szCs w:val="22"/>
        </w:rPr>
        <w:t>Currently Specialised Assistance School for Youth have not identified any unrelated bodies corporate.</w:t>
      </w:r>
    </w:p>
    <w:p w14:paraId="2C47DA4D"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04CBE421"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7918DD40"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1CB6D322"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087990C9"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3AF59973" w14:textId="3077C474" w:rsidR="006116EA" w:rsidRPr="006116EA" w:rsidRDefault="00CC3D21" w:rsidP="006116EA">
      <w:pPr>
        <w:pStyle w:val="Heading2"/>
        <w:spacing w:before="280"/>
        <w:rPr>
          <w:rFonts w:ascii="Calibri" w:hAnsi="Calibri" w:cs="Calibri"/>
          <w:color w:val="0070C0"/>
          <w:sz w:val="28"/>
          <w:szCs w:val="28"/>
        </w:rPr>
      </w:pPr>
      <w:r>
        <w:rPr>
          <w:rFonts w:ascii="Calibri" w:hAnsi="Calibri" w:cs="Calibri"/>
          <w:color w:val="0070C0"/>
          <w:sz w:val="28"/>
          <w:szCs w:val="28"/>
        </w:rPr>
        <w:t>8</w:t>
      </w:r>
      <w:r w:rsidR="006116EA" w:rsidRPr="006116EA">
        <w:rPr>
          <w:rFonts w:ascii="Calibri" w:hAnsi="Calibri" w:cs="Calibri"/>
          <w:color w:val="0070C0"/>
          <w:sz w:val="28"/>
          <w:szCs w:val="28"/>
        </w:rPr>
        <w:t>. Related Documents</w:t>
      </w:r>
    </w:p>
    <w:p w14:paraId="76657E6A" w14:textId="122F484E" w:rsidR="006116EA" w:rsidRPr="006116EA" w:rsidRDefault="006116EA" w:rsidP="006116EA">
      <w:pPr>
        <w:pStyle w:val="Heading2"/>
        <w:spacing w:before="280"/>
        <w:rPr>
          <w:rFonts w:ascii="Calibri" w:hAnsi="Calibri" w:cs="Calibri"/>
          <w:color w:val="0070C0"/>
          <w:sz w:val="28"/>
          <w:szCs w:val="28"/>
        </w:rPr>
      </w:pPr>
      <w:r w:rsidRPr="006116EA">
        <w:rPr>
          <w:rFonts w:ascii="Calibri" w:hAnsi="Calibri" w:cs="Calibri"/>
          <w:color w:val="auto"/>
          <w:sz w:val="22"/>
          <w:szCs w:val="22"/>
        </w:rPr>
        <w:t>Security Access Policy</w:t>
      </w:r>
    </w:p>
    <w:p w14:paraId="492D194B" w14:textId="000E639D" w:rsidR="006116EA" w:rsidRPr="006116EA" w:rsidRDefault="006116EA" w:rsidP="006116EA">
      <w:pPr>
        <w:rPr>
          <w:rFonts w:ascii="Calibri" w:hAnsi="Calibri" w:cs="Calibri"/>
        </w:rPr>
      </w:pPr>
      <w:r w:rsidRPr="006116EA">
        <w:rPr>
          <w:rFonts w:ascii="Calibri" w:hAnsi="Calibri" w:cs="Calibri"/>
        </w:rPr>
        <w:t>Password Protection Policy</w:t>
      </w:r>
      <w:r w:rsidR="005078C0">
        <w:rPr>
          <w:rFonts w:ascii="Calibri" w:hAnsi="Calibri" w:cs="Calibri"/>
        </w:rPr>
        <w:t xml:space="preserve"> ( to be updated)</w:t>
      </w:r>
    </w:p>
    <w:p w14:paraId="73F7A38D" w14:textId="2CCDD30B" w:rsidR="006116EA" w:rsidRDefault="006116EA" w:rsidP="006116EA">
      <w:pPr>
        <w:rPr>
          <w:rFonts w:ascii="Calibri" w:hAnsi="Calibri" w:cs="Calibri"/>
        </w:rPr>
      </w:pPr>
      <w:r w:rsidRPr="006116EA">
        <w:rPr>
          <w:rFonts w:ascii="Calibri" w:hAnsi="Calibri" w:cs="Calibri"/>
        </w:rPr>
        <w:t>Confidentiality Policy</w:t>
      </w:r>
    </w:p>
    <w:p w14:paraId="2EAF9322" w14:textId="72B47C72" w:rsidR="006116EA" w:rsidRDefault="006116EA" w:rsidP="006116EA">
      <w:pPr>
        <w:rPr>
          <w:rFonts w:ascii="Calibri" w:hAnsi="Calibri" w:cs="Calibri"/>
        </w:rPr>
      </w:pPr>
      <w:r>
        <w:rPr>
          <w:rFonts w:ascii="Calibri" w:hAnsi="Calibri" w:cs="Calibri"/>
        </w:rPr>
        <w:t>Decommissioning Electronic Equipment Procedure</w:t>
      </w:r>
      <w:r w:rsidR="00EB70AF">
        <w:rPr>
          <w:rFonts w:ascii="Calibri" w:hAnsi="Calibri" w:cs="Calibri"/>
        </w:rPr>
        <w:t xml:space="preserve"> ( to be updated)</w:t>
      </w:r>
    </w:p>
    <w:p w14:paraId="792BE54C" w14:textId="73FE2839" w:rsidR="006116EA" w:rsidRDefault="006116EA" w:rsidP="006116EA">
      <w:pPr>
        <w:rPr>
          <w:rFonts w:ascii="Calibri" w:hAnsi="Calibri" w:cs="Calibri"/>
        </w:rPr>
      </w:pPr>
      <w:r>
        <w:rPr>
          <w:rFonts w:ascii="Calibri" w:hAnsi="Calibri" w:cs="Calibri"/>
        </w:rPr>
        <w:t>Email and internet use policy</w:t>
      </w:r>
    </w:p>
    <w:p w14:paraId="31D68EEE" w14:textId="102DD3B6" w:rsidR="006116EA" w:rsidRDefault="00663787" w:rsidP="006116EA">
      <w:pPr>
        <w:rPr>
          <w:rFonts w:ascii="Calibri" w:hAnsi="Calibri" w:cs="Calibri"/>
        </w:rPr>
      </w:pPr>
      <w:r>
        <w:rPr>
          <w:rFonts w:ascii="Calibri" w:hAnsi="Calibri" w:cs="Calibri"/>
        </w:rPr>
        <w:t>Bring your own device -Staff Usage Policy</w:t>
      </w:r>
      <w:r w:rsidR="007D23AF">
        <w:rPr>
          <w:rFonts w:ascii="Calibri" w:hAnsi="Calibri" w:cs="Calibri"/>
        </w:rPr>
        <w:t xml:space="preserve"> ( to be created)</w:t>
      </w:r>
    </w:p>
    <w:p w14:paraId="2F479C71" w14:textId="68D916F4" w:rsidR="00663787" w:rsidRDefault="00663787" w:rsidP="006116EA">
      <w:pPr>
        <w:rPr>
          <w:rFonts w:ascii="Calibri" w:hAnsi="Calibri" w:cs="Calibri"/>
        </w:rPr>
      </w:pPr>
      <w:r>
        <w:rPr>
          <w:rFonts w:ascii="Calibri" w:hAnsi="Calibri" w:cs="Calibri"/>
        </w:rPr>
        <w:t>Complaints Handling Policy</w:t>
      </w:r>
    </w:p>
    <w:p w14:paraId="56450869" w14:textId="554E52C6" w:rsidR="00663787" w:rsidRDefault="00663787" w:rsidP="006116EA">
      <w:pPr>
        <w:rPr>
          <w:rFonts w:ascii="Calibri" w:hAnsi="Calibri" w:cs="Calibri"/>
        </w:rPr>
      </w:pPr>
      <w:r>
        <w:rPr>
          <w:rFonts w:ascii="Calibri" w:hAnsi="Calibri" w:cs="Calibri"/>
        </w:rPr>
        <w:t>Buildings and Grounds Policy</w:t>
      </w:r>
      <w:r w:rsidR="00C955CB">
        <w:rPr>
          <w:rFonts w:ascii="Calibri" w:hAnsi="Calibri" w:cs="Calibri"/>
        </w:rPr>
        <w:t xml:space="preserve"> ( to be updated)</w:t>
      </w:r>
    </w:p>
    <w:p w14:paraId="4CA52FAF" w14:textId="3C420F8C" w:rsidR="00663787" w:rsidRDefault="00663787" w:rsidP="006116EA">
      <w:pPr>
        <w:rPr>
          <w:rFonts w:ascii="Calibri" w:hAnsi="Calibri" w:cs="Calibri"/>
        </w:rPr>
      </w:pPr>
      <w:r>
        <w:rPr>
          <w:rFonts w:ascii="Calibri" w:hAnsi="Calibri" w:cs="Calibri"/>
        </w:rPr>
        <w:t>Child Protection Policy</w:t>
      </w:r>
    </w:p>
    <w:p w14:paraId="40D1FB99" w14:textId="34D326A3" w:rsidR="00663787" w:rsidRPr="006116EA" w:rsidRDefault="00663787" w:rsidP="006116EA">
      <w:pPr>
        <w:rPr>
          <w:rFonts w:ascii="Calibri" w:hAnsi="Calibri" w:cs="Calibri"/>
        </w:rPr>
      </w:pPr>
      <w:r>
        <w:rPr>
          <w:rFonts w:ascii="Calibri" w:hAnsi="Calibri" w:cs="Calibri"/>
        </w:rPr>
        <w:t>Data Retention Policy</w:t>
      </w:r>
      <w:r w:rsidR="00C955CB">
        <w:rPr>
          <w:rFonts w:ascii="Calibri" w:hAnsi="Calibri" w:cs="Calibri"/>
        </w:rPr>
        <w:t xml:space="preserve">  ( to be created)</w:t>
      </w:r>
    </w:p>
    <w:p w14:paraId="20AC451D" w14:textId="77777777" w:rsidR="006116EA" w:rsidRDefault="006116EA" w:rsidP="006116EA">
      <w:pPr>
        <w:pStyle w:val="Heading2"/>
        <w:spacing w:before="280"/>
        <w:rPr>
          <w:rFonts w:asciiTheme="minorHAnsi" w:hAnsiTheme="minorHAnsi" w:cstheme="minorHAnsi"/>
          <w:sz w:val="22"/>
          <w:szCs w:val="22"/>
        </w:rPr>
      </w:pPr>
    </w:p>
    <w:p w14:paraId="0BE42123" w14:textId="244E68A8" w:rsidR="006116EA" w:rsidRPr="009853AB" w:rsidRDefault="00CC3D21" w:rsidP="006116EA">
      <w:pPr>
        <w:pStyle w:val="Heading2"/>
        <w:spacing w:before="280"/>
        <w:rPr>
          <w:rFonts w:asciiTheme="minorHAnsi" w:hAnsiTheme="minorHAnsi" w:cstheme="minorHAnsi"/>
          <w:color w:val="0070C0"/>
          <w:sz w:val="28"/>
          <w:szCs w:val="28"/>
        </w:rPr>
      </w:pPr>
      <w:bookmarkStart w:id="0" w:name="_Hlk172622930"/>
      <w:r>
        <w:rPr>
          <w:rFonts w:asciiTheme="minorHAnsi" w:hAnsiTheme="minorHAnsi" w:cstheme="minorHAnsi"/>
          <w:color w:val="0070C0"/>
          <w:sz w:val="28"/>
          <w:szCs w:val="28"/>
        </w:rPr>
        <w:t>9</w:t>
      </w:r>
      <w:r w:rsidR="006116EA">
        <w:rPr>
          <w:rFonts w:asciiTheme="minorHAnsi" w:hAnsiTheme="minorHAnsi" w:cstheme="minorHAnsi"/>
          <w:color w:val="0070C0"/>
          <w:sz w:val="28"/>
          <w:szCs w:val="28"/>
        </w:rPr>
        <w:t xml:space="preserve">. </w:t>
      </w:r>
      <w:r w:rsidR="006116EA" w:rsidRPr="006116EA">
        <w:rPr>
          <w:rFonts w:ascii="Calibri" w:hAnsi="Calibri" w:cs="Calibri"/>
          <w:color w:val="0070C0"/>
          <w:sz w:val="28"/>
          <w:szCs w:val="28"/>
        </w:rPr>
        <w:t>Authorisation</w:t>
      </w:r>
    </w:p>
    <w:p w14:paraId="49D7E6A6" w14:textId="2125ACF9" w:rsidR="006116EA" w:rsidRPr="006116EA" w:rsidRDefault="006116EA" w:rsidP="006116EA">
      <w:pPr>
        <w:spacing w:before="280"/>
        <w:rPr>
          <w:rFonts w:ascii="Calibri" w:hAnsi="Calibri" w:cs="Calibri"/>
          <w:color w:val="FF0000"/>
        </w:rPr>
      </w:pPr>
      <w:r w:rsidRPr="006116EA">
        <w:rPr>
          <w:rFonts w:ascii="Calibri" w:hAnsi="Calibri" w:cs="Calibri"/>
          <w:color w:val="FF0000"/>
        </w:rPr>
        <w:t>Signature of Chair</w:t>
      </w:r>
      <w:r w:rsidRPr="006116EA">
        <w:rPr>
          <w:rFonts w:ascii="Calibri" w:hAnsi="Calibri" w:cs="Calibri"/>
          <w:color w:val="FF0000"/>
        </w:rPr>
        <w:br/>
      </w:r>
      <w:r w:rsidRPr="006116EA">
        <w:rPr>
          <w:rFonts w:ascii="Calibri" w:hAnsi="Calibri" w:cs="Calibri"/>
          <w:color w:val="FF0000"/>
        </w:rPr>
        <w:br/>
      </w:r>
    </w:p>
    <w:p w14:paraId="7AB84B36" w14:textId="77777777" w:rsidR="006116EA" w:rsidRPr="00880D4E" w:rsidRDefault="006116EA" w:rsidP="006116EA">
      <w:pPr>
        <w:ind w:left="720"/>
        <w:rPr>
          <w:rFonts w:asciiTheme="minorHAnsi" w:hAnsiTheme="minorHAnsi" w:cstheme="minorHAnsi"/>
        </w:rPr>
      </w:pPr>
    </w:p>
    <w:bookmarkEnd w:id="0"/>
    <w:p w14:paraId="2A51A2AF" w14:textId="77777777" w:rsidR="006116EA"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p w14:paraId="1E0A18C4" w14:textId="77777777" w:rsidR="006116EA" w:rsidRPr="00702527" w:rsidRDefault="006116EA" w:rsidP="00746CC2">
      <w:pPr>
        <w:pStyle w:val="NormalWeb"/>
        <w:spacing w:before="0" w:beforeAutospacing="0" w:after="0" w:afterAutospacing="0"/>
        <w:ind w:left="686"/>
        <w:jc w:val="both"/>
        <w:rPr>
          <w:rFonts w:asciiTheme="minorHAnsi" w:hAnsiTheme="minorHAnsi" w:cstheme="minorHAnsi"/>
          <w:color w:val="000000"/>
          <w:sz w:val="22"/>
          <w:szCs w:val="22"/>
        </w:rPr>
      </w:pPr>
    </w:p>
    <w:sectPr w:rsidR="006116EA" w:rsidRPr="0070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F99"/>
    <w:multiLevelType w:val="hybridMultilevel"/>
    <w:tmpl w:val="9D8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4C550F"/>
    <w:multiLevelType w:val="hybridMultilevel"/>
    <w:tmpl w:val="F0A0E09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1CC44A15"/>
    <w:multiLevelType w:val="hybridMultilevel"/>
    <w:tmpl w:val="A5D4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BD6116"/>
    <w:multiLevelType w:val="hybridMultilevel"/>
    <w:tmpl w:val="B724670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38455FAA"/>
    <w:multiLevelType w:val="hybridMultilevel"/>
    <w:tmpl w:val="5664C06C"/>
    <w:lvl w:ilvl="0" w:tplc="0C090001">
      <w:start w:val="1"/>
      <w:numFmt w:val="bullet"/>
      <w:lvlText w:val=""/>
      <w:lvlJc w:val="left"/>
      <w:pPr>
        <w:ind w:left="23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6D3006"/>
    <w:multiLevelType w:val="hybridMultilevel"/>
    <w:tmpl w:val="813A2728"/>
    <w:lvl w:ilvl="0" w:tplc="0C090001">
      <w:start w:val="1"/>
      <w:numFmt w:val="bullet"/>
      <w:lvlText w:val=""/>
      <w:lvlJc w:val="left"/>
      <w:pPr>
        <w:ind w:left="23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67353032">
    <w:abstractNumId w:val="4"/>
  </w:num>
  <w:num w:numId="2" w16cid:durableId="1172138314">
    <w:abstractNumId w:val="2"/>
  </w:num>
  <w:num w:numId="3" w16cid:durableId="127556396">
    <w:abstractNumId w:val="0"/>
  </w:num>
  <w:num w:numId="4" w16cid:durableId="370230538">
    <w:abstractNumId w:val="5"/>
  </w:num>
  <w:num w:numId="5" w16cid:durableId="1649940575">
    <w:abstractNumId w:val="1"/>
  </w:num>
  <w:num w:numId="6" w16cid:durableId="2043747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C2"/>
    <w:rsid w:val="00040891"/>
    <w:rsid w:val="000B733E"/>
    <w:rsid w:val="0014090C"/>
    <w:rsid w:val="001936EC"/>
    <w:rsid w:val="00216C86"/>
    <w:rsid w:val="002949C2"/>
    <w:rsid w:val="003102EE"/>
    <w:rsid w:val="003932E2"/>
    <w:rsid w:val="00456563"/>
    <w:rsid w:val="004D38E8"/>
    <w:rsid w:val="005078C0"/>
    <w:rsid w:val="006116EA"/>
    <w:rsid w:val="006266B9"/>
    <w:rsid w:val="00663787"/>
    <w:rsid w:val="006C62D1"/>
    <w:rsid w:val="006F2F86"/>
    <w:rsid w:val="00746CC2"/>
    <w:rsid w:val="007D23AF"/>
    <w:rsid w:val="007E7BFA"/>
    <w:rsid w:val="00806F3B"/>
    <w:rsid w:val="00896C5E"/>
    <w:rsid w:val="009A1848"/>
    <w:rsid w:val="00A15B0D"/>
    <w:rsid w:val="00A358EE"/>
    <w:rsid w:val="00B531AF"/>
    <w:rsid w:val="00B84F2B"/>
    <w:rsid w:val="00C955CB"/>
    <w:rsid w:val="00CC3D21"/>
    <w:rsid w:val="00DF0FD0"/>
    <w:rsid w:val="00EB70AF"/>
    <w:rsid w:val="00F45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63F"/>
  <w15:chartTrackingRefBased/>
  <w15:docId w15:val="{4C68B3CB-F631-483B-AFE4-4B214062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C2"/>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next w:val="Normal"/>
    <w:link w:val="Heading1Char"/>
    <w:uiPriority w:val="9"/>
    <w:qFormat/>
    <w:rsid w:val="00746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CC2"/>
    <w:rPr>
      <w:rFonts w:eastAsiaTheme="majorEastAsia" w:cstheme="majorBidi"/>
      <w:color w:val="272727" w:themeColor="text1" w:themeTint="D8"/>
    </w:rPr>
  </w:style>
  <w:style w:type="paragraph" w:styleId="Title">
    <w:name w:val="Title"/>
    <w:basedOn w:val="Normal"/>
    <w:next w:val="Normal"/>
    <w:link w:val="TitleChar"/>
    <w:uiPriority w:val="10"/>
    <w:qFormat/>
    <w:rsid w:val="00746C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CC2"/>
    <w:pPr>
      <w:spacing w:before="160"/>
      <w:jc w:val="center"/>
    </w:pPr>
    <w:rPr>
      <w:i/>
      <w:iCs/>
      <w:color w:val="404040" w:themeColor="text1" w:themeTint="BF"/>
    </w:rPr>
  </w:style>
  <w:style w:type="character" w:customStyle="1" w:styleId="QuoteChar">
    <w:name w:val="Quote Char"/>
    <w:basedOn w:val="DefaultParagraphFont"/>
    <w:link w:val="Quote"/>
    <w:uiPriority w:val="29"/>
    <w:rsid w:val="00746CC2"/>
    <w:rPr>
      <w:i/>
      <w:iCs/>
      <w:color w:val="404040" w:themeColor="text1" w:themeTint="BF"/>
    </w:rPr>
  </w:style>
  <w:style w:type="paragraph" w:styleId="ListParagraph">
    <w:name w:val="List Paragraph"/>
    <w:basedOn w:val="Normal"/>
    <w:uiPriority w:val="34"/>
    <w:qFormat/>
    <w:rsid w:val="00746CC2"/>
    <w:pPr>
      <w:ind w:left="720"/>
      <w:contextualSpacing/>
    </w:pPr>
  </w:style>
  <w:style w:type="character" w:styleId="IntenseEmphasis">
    <w:name w:val="Intense Emphasis"/>
    <w:basedOn w:val="DefaultParagraphFont"/>
    <w:uiPriority w:val="21"/>
    <w:qFormat/>
    <w:rsid w:val="00746CC2"/>
    <w:rPr>
      <w:i/>
      <w:iCs/>
      <w:color w:val="0F4761" w:themeColor="accent1" w:themeShade="BF"/>
    </w:rPr>
  </w:style>
  <w:style w:type="paragraph" w:styleId="IntenseQuote">
    <w:name w:val="Intense Quote"/>
    <w:basedOn w:val="Normal"/>
    <w:next w:val="Normal"/>
    <w:link w:val="IntenseQuoteChar"/>
    <w:uiPriority w:val="30"/>
    <w:qFormat/>
    <w:rsid w:val="00746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CC2"/>
    <w:rPr>
      <w:i/>
      <w:iCs/>
      <w:color w:val="0F4761" w:themeColor="accent1" w:themeShade="BF"/>
    </w:rPr>
  </w:style>
  <w:style w:type="character" w:styleId="IntenseReference">
    <w:name w:val="Intense Reference"/>
    <w:basedOn w:val="DefaultParagraphFont"/>
    <w:uiPriority w:val="32"/>
    <w:qFormat/>
    <w:rsid w:val="00746CC2"/>
    <w:rPr>
      <w:b/>
      <w:bCs/>
      <w:smallCaps/>
      <w:color w:val="0F4761" w:themeColor="accent1" w:themeShade="BF"/>
      <w:spacing w:val="5"/>
    </w:rPr>
  </w:style>
  <w:style w:type="paragraph" w:styleId="NormalWeb">
    <w:name w:val="Normal (Web)"/>
    <w:basedOn w:val="Normal"/>
    <w:uiPriority w:val="99"/>
    <w:unhideWhenUsed/>
    <w:rsid w:val="00746C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39"/>
    <w:rsid w:val="00746CC2"/>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6563"/>
    <w:pPr>
      <w:spacing w:after="0" w:line="240" w:lineRule="auto"/>
    </w:pPr>
    <w:rPr>
      <w:rFonts w:ascii="Tahoma" w:eastAsia="Tahoma" w:hAnsi="Tahoma" w:cs="Tahoma"/>
      <w:kern w:val="0"/>
      <w14:ligatures w14:val="none"/>
    </w:rPr>
  </w:style>
  <w:style w:type="character" w:styleId="CommentReference">
    <w:name w:val="annotation reference"/>
    <w:basedOn w:val="DefaultParagraphFont"/>
    <w:uiPriority w:val="99"/>
    <w:semiHidden/>
    <w:unhideWhenUsed/>
    <w:rsid w:val="00456563"/>
    <w:rPr>
      <w:sz w:val="16"/>
      <w:szCs w:val="16"/>
    </w:rPr>
  </w:style>
  <w:style w:type="paragraph" w:styleId="CommentText">
    <w:name w:val="annotation text"/>
    <w:basedOn w:val="Normal"/>
    <w:link w:val="CommentTextChar"/>
    <w:uiPriority w:val="99"/>
    <w:unhideWhenUsed/>
    <w:rsid w:val="00456563"/>
    <w:rPr>
      <w:sz w:val="20"/>
      <w:szCs w:val="20"/>
    </w:rPr>
  </w:style>
  <w:style w:type="character" w:customStyle="1" w:styleId="CommentTextChar">
    <w:name w:val="Comment Text Char"/>
    <w:basedOn w:val="DefaultParagraphFont"/>
    <w:link w:val="CommentText"/>
    <w:uiPriority w:val="99"/>
    <w:rsid w:val="00456563"/>
    <w:rPr>
      <w:rFonts w:ascii="Tahoma" w:eastAsia="Tahoma" w:hAnsi="Tahoma" w:cs="Tahom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6563"/>
    <w:rPr>
      <w:b/>
      <w:bCs/>
    </w:rPr>
  </w:style>
  <w:style w:type="character" w:customStyle="1" w:styleId="CommentSubjectChar">
    <w:name w:val="Comment Subject Char"/>
    <w:basedOn w:val="CommentTextChar"/>
    <w:link w:val="CommentSubject"/>
    <w:uiPriority w:val="99"/>
    <w:semiHidden/>
    <w:rsid w:val="00456563"/>
    <w:rPr>
      <w:rFonts w:ascii="Tahoma" w:eastAsia="Tahoma" w:hAnsi="Tahoma" w:cs="Tahom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2DA3-816D-4065-8BE5-6408292A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Specialised Assistance School for Youth</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Taylor</dc:creator>
  <cp:keywords/>
  <dc:description/>
  <cp:lastModifiedBy>Karen Taylor</cp:lastModifiedBy>
  <cp:revision>9</cp:revision>
  <dcterms:created xsi:type="dcterms:W3CDTF">2025-02-06T09:10:00Z</dcterms:created>
  <dcterms:modified xsi:type="dcterms:W3CDTF">2025-02-19T00:39:00Z</dcterms:modified>
</cp:coreProperties>
</file>